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object w:dxaOrig="8519" w:dyaOrig="4979">
          <v:rect xmlns:o="urn:schemas-microsoft-com:office:office" xmlns:v="urn:schemas-microsoft-com:vml" id="rectole0000000000" style="width:425.950000pt;height:248.95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17"/>
              <w:gridCol w:w="1212"/>
              <w:gridCol w:w="1822"/>
              <w:gridCol w:w="1473"/>
            </w:tblGrid>
            <w:tr>
              <w:trPr>
                <w:trHeight w:val="288" w:hRule="auto"/>
                <w:jc w:val="left"/>
              </w:trPr>
              <w:tc>
                <w:tcPr>
                  <w:tcW w:w="2817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303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14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.08.26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17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303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14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.08.26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817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303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Романова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300" w:hRule="auto"/>
                <w:jc w:val="left"/>
              </w:trPr>
              <w:tc>
                <w:tcPr>
                  <w:tcW w:w="2817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303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17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303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Тараканова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17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303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чихуа</w:t>
                  </w: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13 лет</w:t>
                  </w: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Лёля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624" w:hRule="auto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8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22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4,0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276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1,08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