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251D206B" w14:textId="77777777" w:rsidR="005D67A9" w:rsidRPr="00D63496" w:rsidRDefault="005D67A9" w:rsidP="005D67A9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04881D9" wp14:editId="58AA548C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2E4A3B" w14:textId="77777777" w:rsidR="005D67A9" w:rsidRDefault="005D67A9" w:rsidP="005D67A9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FE27826" wp14:editId="3E2824EB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04881D9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14:paraId="092E4A3B" w14:textId="77777777" w:rsidR="005D67A9" w:rsidRDefault="005D67A9" w:rsidP="005D67A9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4FE27826" wp14:editId="3E2824EB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69716290" w14:textId="77777777" w:rsidR="005D67A9" w:rsidRPr="00D63496" w:rsidRDefault="005D67A9" w:rsidP="005D67A9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14:paraId="3DDF2945" w14:textId="77777777" w:rsidR="005D67A9" w:rsidRPr="00D63496" w:rsidRDefault="005D67A9" w:rsidP="005D67A9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353F18AE" w14:textId="77777777" w:rsidR="005D67A9" w:rsidRPr="00A55B43" w:rsidRDefault="005D67A9" w:rsidP="005D67A9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proofErr w:type="gramStart"/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58</w:t>
      </w:r>
      <w:proofErr w:type="gramEnd"/>
      <w:r w:rsidRPr="00D63496">
        <w:rPr>
          <w:rFonts w:ascii="Arial" w:hAnsi="Arial" w:cs="Arial"/>
          <w:b/>
          <w:color w:val="2E5467"/>
          <w:sz w:val="22"/>
        </w:rPr>
        <w:t xml:space="preserve">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9" w:history="1">
        <w:r w:rsidRPr="00CF2A97">
          <w:rPr>
            <w:rStyle w:val="a4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10" w:history="1">
        <w:r w:rsidRPr="00CF2A97">
          <w:rPr>
            <w:rStyle w:val="a4"/>
            <w:rFonts w:ascii="Arial" w:hAnsi="Arial" w:cs="Arial"/>
            <w:b/>
            <w:sz w:val="22"/>
          </w:rPr>
          <w:t>с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4"/>
            <w:rFonts w:ascii="Arial" w:hAnsi="Arial" w:cs="Arial"/>
            <w:b/>
            <w:sz w:val="22"/>
          </w:rPr>
          <w:t>-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4"/>
            <w:rFonts w:ascii="Arial" w:hAnsi="Arial" w:cs="Arial"/>
            <w:b/>
            <w:sz w:val="22"/>
          </w:rPr>
          <w:t>@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vet</w:t>
        </w:r>
      </w:hyperlink>
      <w:r w:rsidRPr="001879AB">
        <w:rPr>
          <w:rStyle w:val="a4"/>
          <w:rFonts w:ascii="Arial" w:hAnsi="Arial" w:cs="Arial"/>
          <w:b/>
          <w:color w:val="2E5467"/>
          <w:sz w:val="22"/>
          <w:u w:val="none"/>
        </w:rPr>
        <w:t xml:space="preserve">    </w:t>
      </w:r>
      <w:hyperlink r:id="rId11" w:history="1">
        <w:r w:rsidRPr="00C3293C">
          <w:rPr>
            <w:rStyle w:val="a4"/>
            <w:rFonts w:ascii="Arial" w:hAnsi="Arial" w:cs="Arial"/>
            <w:b/>
            <w:sz w:val="22"/>
          </w:rPr>
          <w:t>ЧАТ ПОДДЕРЖКИ</w:t>
        </w:r>
      </w:hyperlink>
    </w:p>
    <w:p w14:paraId="50A2922B" w14:textId="77777777" w:rsidR="005D67A9" w:rsidRPr="003A743C" w:rsidRDefault="005D67A9" w:rsidP="005D67A9">
      <w:pPr>
        <w:jc w:val="center"/>
        <w:rPr>
          <w:rFonts w:ascii="Arial" w:hAnsi="Arial" w:cs="Arial"/>
          <w:b/>
          <w:color w:val="00B050"/>
        </w:rPr>
      </w:pP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971"/>
        <w:gridCol w:w="6096"/>
      </w:tblGrid>
      <w:tr w:rsidR="00450FED" w:rsidRPr="00310F4D" w14:paraId="3F514853" w14:textId="77777777" w:rsidTr="00BD14B1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CE55FD" w14:textId="461B7102" w:rsidR="005D67A9" w:rsidRPr="00310F4D" w:rsidRDefault="006E067C" w:rsidP="007D0787">
            <w:pPr>
              <w:jc w:val="center"/>
              <w:rPr>
                <w:rFonts w:ascii="Arial" w:hAnsi="Arial" w:cs="Arial"/>
              </w:rPr>
            </w:pPr>
            <w:r>
              <w:rPr>
                <w:rFonts w:ascii="Tahoma" w:hAnsi="Tahoma" w:cs="Tahoma"/>
                <w:color w:val="000000"/>
              </w:rPr>
              <w:t>14.07.2026</w:t>
            </w:r>
          </w:p>
        </w:tc>
        <w:tc>
          <w:tcPr>
            <w:tcW w:w="971" w:type="dxa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C580A3" w14:textId="65F299D3" w:rsidR="005D67A9" w:rsidRPr="00310F4D" w:rsidRDefault="006E067C" w:rsidP="007D0787">
            <w:pPr>
              <w:jc w:val="center"/>
              <w:rPr>
                <w:rFonts w:ascii="Arial" w:hAnsi="Arial" w:cs="Arial"/>
              </w:rPr>
            </w:pPr>
            <w:r>
              <w:rPr>
                <w:rFonts w:ascii="Tahoma" w:hAnsi="Tahoma" w:cs="Tahoma"/>
                <w:color w:val="000000"/>
              </w:rPr>
              <w:t>64524</w:t>
            </w:r>
          </w:p>
        </w:tc>
        <w:tc>
          <w:tcPr>
            <w:tcW w:w="6096" w:type="dxa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E4A9C1" w14:textId="16130B02" w:rsidR="005D67A9" w:rsidRPr="00450FED" w:rsidRDefault="006E067C" w:rsidP="007D0787">
            <w:pPr>
              <w:rPr>
                <w:rFonts w:ascii="Arial" w:hAnsi="Arial" w:cs="Arial"/>
              </w:rPr>
            </w:pPr>
            <w:r>
              <w:rPr>
                <w:rFonts w:ascii="Tahoma" w:hAnsi="Tahoma" w:cs="Tahoma"/>
                <w:color w:val="000000"/>
              </w:rPr>
              <w:t>Шишканова М. А.                               соб</w:t>
            </w:r>
            <w:r w:rsidR="001879AB">
              <w:rPr>
                <w:rFonts w:ascii="Tahoma" w:hAnsi="Tahoma" w:cs="Tahoma"/>
                <w:color w:val="000000"/>
              </w:rPr>
              <w:t>ака</w:t>
            </w:r>
            <w:r>
              <w:rPr>
                <w:rFonts w:ascii="Tahoma" w:hAnsi="Tahoma" w:cs="Tahoma"/>
                <w:color w:val="000000"/>
              </w:rPr>
              <w:t xml:space="preserve"> Каспер</w:t>
            </w:r>
          </w:p>
        </w:tc>
      </w:tr>
    </w:tbl>
    <w:p w14:paraId="798F39C3" w14:textId="77777777" w:rsidR="00A231EA" w:rsidRPr="00D92475" w:rsidRDefault="00A231EA" w:rsidP="00A231EA">
      <w:pPr>
        <w:shd w:val="clear" w:color="auto" w:fill="FFFFFF"/>
        <w:rPr>
          <w:rFonts w:ascii="Helvetica" w:hAnsi="Helvetica" w:cs="Helvetica"/>
          <w:b/>
          <w:bCs/>
          <w:sz w:val="22"/>
          <w:szCs w:val="22"/>
        </w:rPr>
      </w:pPr>
      <w:r w:rsidRPr="00D92475">
        <w:rPr>
          <w:rFonts w:ascii="Helvetica" w:hAnsi="Helvetica" w:cs="Helvetica"/>
          <w:b/>
          <w:bCs/>
          <w:sz w:val="22"/>
          <w:szCs w:val="22"/>
        </w:rPr>
        <w:t>Исследование провели:</w:t>
      </w:r>
    </w:p>
    <w:p w14:paraId="06A7D7CB" w14:textId="77777777" w:rsidR="00A231EA" w:rsidRPr="00D92475" w:rsidRDefault="00A231EA" w:rsidP="00A231EA">
      <w:pPr>
        <w:pStyle w:val="a3"/>
        <w:numPr>
          <w:ilvl w:val="0"/>
          <w:numId w:val="17"/>
        </w:numPr>
        <w:shd w:val="clear" w:color="auto" w:fill="FFFFFF"/>
        <w:rPr>
          <w:rFonts w:ascii="Helvetica" w:hAnsi="Helvetica" w:cs="Helvetica"/>
          <w:sz w:val="22"/>
          <w:szCs w:val="22"/>
        </w:rPr>
      </w:pPr>
      <w:r w:rsidRPr="00D92475">
        <w:rPr>
          <w:rFonts w:ascii="Helvetica" w:hAnsi="Helvetica" w:cs="Helvetica"/>
          <w:sz w:val="22"/>
          <w:szCs w:val="22"/>
        </w:rPr>
        <w:t>MVSc, PhD, DVM, рентгенолог Кемельман Е. Л.</w:t>
      </w:r>
      <w:r w:rsidRPr="00D92475">
        <w:rPr>
          <w:rFonts w:ascii="Helvetica" w:hAnsi="Helvetica" w:cs="Helvetica"/>
          <w:sz w:val="22"/>
          <w:szCs w:val="22"/>
        </w:rPr>
        <w:br/>
        <w:t xml:space="preserve">Telegram (для вопросов и комментариев) </w:t>
      </w:r>
      <w:hyperlink r:id="rId12" w:history="1">
        <w:r w:rsidRPr="00D92475">
          <w:rPr>
            <w:rStyle w:val="a4"/>
            <w:rFonts w:ascii="Helvetica" w:hAnsi="Helvetica" w:cs="Helvetica"/>
            <w:sz w:val="22"/>
            <w:szCs w:val="22"/>
          </w:rPr>
          <w:t>https://t.me/Kemelman</w:t>
        </w:r>
      </w:hyperlink>
    </w:p>
    <w:p w14:paraId="700E343A" w14:textId="77777777" w:rsidR="00A231EA" w:rsidRPr="00D92475" w:rsidRDefault="00A231EA" w:rsidP="00A231EA">
      <w:pPr>
        <w:pStyle w:val="a3"/>
        <w:numPr>
          <w:ilvl w:val="0"/>
          <w:numId w:val="17"/>
        </w:numPr>
        <w:shd w:val="clear" w:color="auto" w:fill="FFFFFF"/>
        <w:rPr>
          <w:rFonts w:ascii="Helvetica" w:hAnsi="Helvetica" w:cs="Helvetica"/>
          <w:sz w:val="22"/>
          <w:szCs w:val="22"/>
        </w:rPr>
      </w:pPr>
      <w:r w:rsidRPr="00D92475">
        <w:rPr>
          <w:rFonts w:ascii="Helvetica" w:hAnsi="Helvetica" w:cs="Helvetica"/>
          <w:sz w:val="22"/>
          <w:szCs w:val="22"/>
        </w:rPr>
        <w:t>Ветеринарный врач Попова В. П.</w:t>
      </w:r>
    </w:p>
    <w:p w14:paraId="543E6217" w14:textId="77777777" w:rsidR="00394EB4" w:rsidRPr="00D92475" w:rsidRDefault="00394EB4" w:rsidP="005D67A9">
      <w:pPr>
        <w:rPr>
          <w:rFonts w:ascii="Arial" w:hAnsi="Arial" w:cs="Arial"/>
          <w:sz w:val="22"/>
          <w:szCs w:val="22"/>
        </w:rPr>
      </w:pPr>
    </w:p>
    <w:p w14:paraId="4873CE29" w14:textId="585CD9EB" w:rsidR="00B94C9F" w:rsidRPr="00D92475" w:rsidRDefault="00B94C9F" w:rsidP="00B94C9F">
      <w:pPr>
        <w:rPr>
          <w:rFonts w:ascii="Arial" w:hAnsi="Arial" w:cs="Arial"/>
          <w:b/>
          <w:sz w:val="22"/>
          <w:szCs w:val="22"/>
        </w:rPr>
      </w:pPr>
      <w:r w:rsidRPr="00D92475">
        <w:rPr>
          <w:rFonts w:ascii="Arial" w:hAnsi="Arial" w:cs="Arial"/>
          <w:b/>
          <w:sz w:val="22"/>
          <w:szCs w:val="22"/>
        </w:rPr>
        <w:t xml:space="preserve">Компьютерная томография </w:t>
      </w:r>
      <w:hyperlink r:id="rId13" w:history="1">
        <w:r w:rsidRPr="00D92475">
          <w:rPr>
            <w:rStyle w:val="a4"/>
            <w:rFonts w:ascii="Arial" w:hAnsi="Arial" w:cs="Arial"/>
            <w:b/>
            <w:color w:val="auto"/>
            <w:sz w:val="22"/>
            <w:szCs w:val="22"/>
            <w:u w:val="none"/>
          </w:rPr>
          <w:t>брюшной полости</w:t>
        </w:r>
      </w:hyperlink>
    </w:p>
    <w:p w14:paraId="583336FC" w14:textId="398D9282" w:rsidR="00264068" w:rsidRPr="00D92475" w:rsidRDefault="000D2E7C">
      <w:pPr>
        <w:rPr>
          <w:rFonts w:ascii="Arial" w:hAnsi="Arial" w:cs="Arial"/>
          <w:b/>
          <w:sz w:val="22"/>
          <w:szCs w:val="22"/>
        </w:rPr>
      </w:pPr>
      <w:r w:rsidRPr="00D92475">
        <w:rPr>
          <w:rFonts w:ascii="Arial" w:hAnsi="Arial" w:cs="Arial"/>
          <w:b/>
          <w:sz w:val="22"/>
          <w:szCs w:val="22"/>
        </w:rPr>
        <w:t>ЗАКЛЮЧЕНИЕ</w:t>
      </w:r>
      <w:r w:rsidR="00264068" w:rsidRPr="00D92475">
        <w:rPr>
          <w:rFonts w:ascii="Arial" w:hAnsi="Arial" w:cs="Arial"/>
          <w:b/>
          <w:sz w:val="22"/>
          <w:szCs w:val="22"/>
        </w:rPr>
        <w:t>:</w:t>
      </w:r>
    </w:p>
    <w:p w14:paraId="42FB52FD" w14:textId="49362441" w:rsidR="0063191A" w:rsidRPr="00D92475" w:rsidRDefault="007B073F" w:rsidP="00D9418D">
      <w:pPr>
        <w:pStyle w:val="a3"/>
        <w:numPr>
          <w:ilvl w:val="0"/>
          <w:numId w:val="11"/>
        </w:numPr>
        <w:rPr>
          <w:rFonts w:ascii="Arial" w:hAnsi="Arial" w:cs="Arial"/>
          <w:sz w:val="22"/>
          <w:szCs w:val="22"/>
          <w:highlight w:val="yellow"/>
        </w:rPr>
      </w:pPr>
      <w:r w:rsidRPr="00D92475">
        <w:rPr>
          <w:rFonts w:ascii="Arial" w:hAnsi="Arial" w:cs="Arial"/>
          <w:sz w:val="22"/>
          <w:szCs w:val="22"/>
          <w:highlight w:val="yellow"/>
        </w:rPr>
        <w:t>Свободный газ;</w:t>
      </w:r>
      <w:r w:rsidR="0063191A" w:rsidRPr="00D92475">
        <w:rPr>
          <w:rFonts w:ascii="Arial" w:hAnsi="Arial" w:cs="Arial"/>
          <w:sz w:val="22"/>
          <w:szCs w:val="22"/>
          <w:highlight w:val="yellow"/>
        </w:rPr>
        <w:t xml:space="preserve"> </w:t>
      </w:r>
      <w:r w:rsidRPr="00D92475">
        <w:rPr>
          <w:rFonts w:ascii="Arial" w:hAnsi="Arial" w:cs="Arial"/>
          <w:sz w:val="22"/>
          <w:szCs w:val="22"/>
          <w:highlight w:val="yellow"/>
        </w:rPr>
        <w:t xml:space="preserve">жидкость: </w:t>
      </w:r>
      <w:r w:rsidR="00F4214D" w:rsidRPr="00D92475">
        <w:rPr>
          <w:rFonts w:ascii="Arial" w:hAnsi="Arial" w:cs="Arial"/>
          <w:sz w:val="22"/>
          <w:szCs w:val="22"/>
          <w:highlight w:val="yellow"/>
        </w:rPr>
        <w:t>умеренное количество свободного газа определяется в области слепой кишки</w:t>
      </w:r>
      <w:r w:rsidR="00F34BFB" w:rsidRPr="00D92475">
        <w:rPr>
          <w:rFonts w:ascii="Arial" w:hAnsi="Arial" w:cs="Arial"/>
          <w:sz w:val="22"/>
          <w:szCs w:val="22"/>
          <w:highlight w:val="yellow"/>
        </w:rPr>
        <w:t xml:space="preserve">. </w:t>
      </w:r>
      <w:r w:rsidR="00F34BFB" w:rsidRPr="00D92475">
        <w:rPr>
          <w:rFonts w:ascii="Arial" w:hAnsi="Arial" w:cs="Arial"/>
          <w:b/>
          <w:bCs/>
          <w:sz w:val="22"/>
          <w:szCs w:val="22"/>
          <w:highlight w:val="yellow"/>
        </w:rPr>
        <w:t xml:space="preserve">КТ признаки умеренно выраженного </w:t>
      </w:r>
      <w:proofErr w:type="spellStart"/>
      <w:r w:rsidR="00F34BFB" w:rsidRPr="00D92475">
        <w:rPr>
          <w:rFonts w:ascii="Arial" w:hAnsi="Arial" w:cs="Arial"/>
          <w:b/>
          <w:bCs/>
          <w:sz w:val="22"/>
          <w:szCs w:val="22"/>
          <w:highlight w:val="yellow"/>
        </w:rPr>
        <w:t>пневмоперитонеума</w:t>
      </w:r>
      <w:proofErr w:type="spellEnd"/>
    </w:p>
    <w:p w14:paraId="7A2248A2" w14:textId="07669CAD" w:rsidR="00F4214D" w:rsidRPr="00D92475" w:rsidRDefault="00F4214D" w:rsidP="00F4214D">
      <w:pPr>
        <w:numPr>
          <w:ilvl w:val="0"/>
          <w:numId w:val="11"/>
        </w:numPr>
        <w:rPr>
          <w:rFonts w:ascii="Arial" w:hAnsi="Arial" w:cs="Arial"/>
          <w:sz w:val="22"/>
          <w:szCs w:val="22"/>
          <w:highlight w:val="yellow"/>
        </w:rPr>
      </w:pPr>
      <w:r w:rsidRPr="00D92475">
        <w:rPr>
          <w:rFonts w:ascii="Arial" w:hAnsi="Arial" w:cs="Arial"/>
          <w:sz w:val="22"/>
          <w:szCs w:val="22"/>
          <w:highlight w:val="yellow"/>
        </w:rPr>
        <w:t>Ободочная кишка</w:t>
      </w:r>
      <w:r w:rsidR="00842FCE" w:rsidRPr="00D92475">
        <w:rPr>
          <w:rFonts w:ascii="Arial" w:hAnsi="Arial" w:cs="Arial"/>
          <w:sz w:val="22"/>
          <w:szCs w:val="22"/>
          <w:highlight w:val="yellow"/>
        </w:rPr>
        <w:t>: в стенке восходящей ободочной кишки и слепой кишки определя</w:t>
      </w:r>
      <w:r w:rsidR="00D92475" w:rsidRPr="00D92475">
        <w:rPr>
          <w:rFonts w:ascii="Arial" w:hAnsi="Arial" w:cs="Arial"/>
          <w:sz w:val="22"/>
          <w:szCs w:val="22"/>
          <w:highlight w:val="yellow"/>
        </w:rPr>
        <w:t>е</w:t>
      </w:r>
      <w:r w:rsidR="00842FCE" w:rsidRPr="00D92475">
        <w:rPr>
          <w:rFonts w:ascii="Arial" w:hAnsi="Arial" w:cs="Arial"/>
          <w:sz w:val="22"/>
          <w:szCs w:val="22"/>
          <w:highlight w:val="yellow"/>
        </w:rPr>
        <w:t>тся свободный газ</w:t>
      </w:r>
      <w:r w:rsidR="00BA6AAD" w:rsidRPr="00D92475">
        <w:rPr>
          <w:rFonts w:ascii="Arial" w:hAnsi="Arial" w:cs="Arial"/>
          <w:sz w:val="22"/>
          <w:szCs w:val="22"/>
          <w:highlight w:val="yellow"/>
        </w:rPr>
        <w:t xml:space="preserve">. </w:t>
      </w:r>
      <w:r w:rsidR="00BA6AAD" w:rsidRPr="00D92475">
        <w:rPr>
          <w:rFonts w:ascii="Arial" w:hAnsi="Arial" w:cs="Arial"/>
          <w:b/>
          <w:bCs/>
          <w:sz w:val="22"/>
          <w:szCs w:val="22"/>
          <w:highlight w:val="yellow"/>
        </w:rPr>
        <w:t xml:space="preserve">КТ признаки </w:t>
      </w:r>
      <w:proofErr w:type="spellStart"/>
      <w:r w:rsidR="00BA6AAD" w:rsidRPr="00D92475">
        <w:rPr>
          <w:rFonts w:ascii="Arial" w:hAnsi="Arial" w:cs="Arial"/>
          <w:b/>
          <w:bCs/>
          <w:sz w:val="22"/>
          <w:szCs w:val="22"/>
          <w:highlight w:val="yellow"/>
        </w:rPr>
        <w:t>пневматоза</w:t>
      </w:r>
      <w:proofErr w:type="spellEnd"/>
      <w:r w:rsidR="00BA6AAD" w:rsidRPr="00D92475">
        <w:rPr>
          <w:rFonts w:ascii="Arial" w:hAnsi="Arial" w:cs="Arial"/>
          <w:b/>
          <w:bCs/>
          <w:sz w:val="22"/>
          <w:szCs w:val="22"/>
          <w:highlight w:val="yellow"/>
        </w:rPr>
        <w:t xml:space="preserve"> </w:t>
      </w:r>
      <w:r w:rsidR="00D92475" w:rsidRPr="00D92475">
        <w:rPr>
          <w:rFonts w:ascii="Arial" w:hAnsi="Arial" w:cs="Arial"/>
          <w:b/>
          <w:bCs/>
          <w:sz w:val="22"/>
          <w:szCs w:val="22"/>
          <w:highlight w:val="yellow"/>
        </w:rPr>
        <w:t xml:space="preserve">стенки </w:t>
      </w:r>
      <w:r w:rsidR="00BA6AAD" w:rsidRPr="00D92475">
        <w:rPr>
          <w:rFonts w:ascii="Arial" w:hAnsi="Arial" w:cs="Arial"/>
          <w:b/>
          <w:bCs/>
          <w:sz w:val="22"/>
          <w:szCs w:val="22"/>
          <w:highlight w:val="yellow"/>
        </w:rPr>
        <w:t>слепой и восходящей ободочной кишки</w:t>
      </w:r>
    </w:p>
    <w:p w14:paraId="23B11310" w14:textId="28F419F2" w:rsidR="00842FCE" w:rsidRPr="00D92475" w:rsidRDefault="00905779" w:rsidP="00F4214D">
      <w:pPr>
        <w:numPr>
          <w:ilvl w:val="0"/>
          <w:numId w:val="11"/>
        </w:numPr>
        <w:rPr>
          <w:rFonts w:ascii="Arial" w:hAnsi="Arial" w:cs="Arial"/>
          <w:sz w:val="22"/>
          <w:szCs w:val="22"/>
          <w:highlight w:val="yellow"/>
        </w:rPr>
      </w:pPr>
      <w:r w:rsidRPr="00D92475">
        <w:rPr>
          <w:rFonts w:ascii="Arial" w:hAnsi="Arial" w:cs="Arial"/>
          <w:sz w:val="22"/>
          <w:szCs w:val="22"/>
          <w:highlight w:val="yellow"/>
        </w:rPr>
        <w:t xml:space="preserve">Сальник: определяются инфильтративные изменения сальника вокруг восходящей ободочной кишки и слепой кишки. </w:t>
      </w:r>
      <w:r w:rsidRPr="00D92475">
        <w:rPr>
          <w:rFonts w:ascii="Arial" w:hAnsi="Arial" w:cs="Arial"/>
          <w:b/>
          <w:bCs/>
          <w:sz w:val="22"/>
          <w:szCs w:val="22"/>
          <w:highlight w:val="yellow"/>
        </w:rPr>
        <w:t>КТ признаки</w:t>
      </w:r>
      <w:r w:rsidR="00BA6AAD" w:rsidRPr="00D92475">
        <w:rPr>
          <w:rFonts w:ascii="Arial" w:hAnsi="Arial" w:cs="Arial"/>
          <w:b/>
          <w:bCs/>
          <w:sz w:val="22"/>
          <w:szCs w:val="22"/>
          <w:highlight w:val="yellow"/>
        </w:rPr>
        <w:t xml:space="preserve"> фокального оментита</w:t>
      </w:r>
      <w:r w:rsidR="00BC643D" w:rsidRPr="00D92475">
        <w:rPr>
          <w:rFonts w:ascii="Arial" w:hAnsi="Arial" w:cs="Arial"/>
          <w:b/>
          <w:bCs/>
          <w:sz w:val="22"/>
          <w:szCs w:val="22"/>
          <w:highlight w:val="yellow"/>
        </w:rPr>
        <w:t xml:space="preserve">. </w:t>
      </w:r>
      <w:r w:rsidR="00BC643D" w:rsidRPr="00D92475">
        <w:rPr>
          <w:rFonts w:ascii="Arial" w:hAnsi="Arial" w:cs="Arial"/>
          <w:sz w:val="22"/>
          <w:szCs w:val="22"/>
          <w:highlight w:val="yellow"/>
        </w:rPr>
        <w:t>Совокупность трех вышеописанных пунктов может</w:t>
      </w:r>
      <w:r w:rsidR="003015C7" w:rsidRPr="00D92475">
        <w:rPr>
          <w:rFonts w:ascii="Arial" w:hAnsi="Arial" w:cs="Arial"/>
          <w:sz w:val="22"/>
          <w:szCs w:val="22"/>
          <w:highlight w:val="yellow"/>
        </w:rPr>
        <w:t xml:space="preserve"> быть признаком перфорации кишечника, тяжелого воспалительного заболевания кишечника, некротических изменений</w:t>
      </w:r>
    </w:p>
    <w:p w14:paraId="2275C84E" w14:textId="1EF35307" w:rsidR="00CF4950" w:rsidRPr="00D92475" w:rsidRDefault="00CF4950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D92475">
        <w:rPr>
          <w:rFonts w:ascii="Arial" w:hAnsi="Arial" w:cs="Arial"/>
          <w:sz w:val="22"/>
          <w:szCs w:val="22"/>
        </w:rPr>
        <w:t>Стенка брюшной полости:</w:t>
      </w:r>
      <w:r w:rsidR="006E0E0D" w:rsidRPr="00D92475">
        <w:rPr>
          <w:rFonts w:ascii="Arial" w:hAnsi="Arial" w:cs="Arial"/>
          <w:sz w:val="22"/>
          <w:szCs w:val="22"/>
        </w:rPr>
        <w:t xml:space="preserve"> </w:t>
      </w:r>
      <w:r w:rsidR="00634FB0" w:rsidRPr="00D92475">
        <w:rPr>
          <w:rFonts w:ascii="Arial" w:hAnsi="Arial" w:cs="Arial"/>
          <w:sz w:val="22"/>
          <w:szCs w:val="22"/>
        </w:rPr>
        <w:t>норма</w:t>
      </w:r>
    </w:p>
    <w:p w14:paraId="1B920AEA" w14:textId="783942E1" w:rsidR="0063642B" w:rsidRPr="00D92475" w:rsidRDefault="00911054" w:rsidP="00767C47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D92475">
        <w:rPr>
          <w:rFonts w:ascii="Arial" w:hAnsi="Arial" w:cs="Arial"/>
          <w:sz w:val="22"/>
          <w:szCs w:val="22"/>
        </w:rPr>
        <w:t>Желудок</w:t>
      </w:r>
      <w:r w:rsidR="0063642B" w:rsidRPr="00D92475">
        <w:rPr>
          <w:rFonts w:ascii="Arial" w:hAnsi="Arial" w:cs="Arial"/>
          <w:sz w:val="22"/>
          <w:szCs w:val="22"/>
        </w:rPr>
        <w:t>:</w:t>
      </w:r>
      <w:r w:rsidR="007C1E1C" w:rsidRPr="00D92475">
        <w:rPr>
          <w:rFonts w:ascii="Arial" w:hAnsi="Arial" w:cs="Arial"/>
          <w:sz w:val="22"/>
          <w:szCs w:val="22"/>
        </w:rPr>
        <w:t xml:space="preserve"> </w:t>
      </w:r>
      <w:r w:rsidR="00634FB0" w:rsidRPr="00D92475">
        <w:rPr>
          <w:rFonts w:ascii="Arial" w:hAnsi="Arial" w:cs="Arial"/>
          <w:sz w:val="22"/>
          <w:szCs w:val="22"/>
        </w:rPr>
        <w:t>норма</w:t>
      </w:r>
      <w:r w:rsidR="00FF7080" w:rsidRPr="00D92475">
        <w:rPr>
          <w:rFonts w:ascii="Arial" w:hAnsi="Arial" w:cs="Arial"/>
          <w:sz w:val="22"/>
          <w:szCs w:val="22"/>
        </w:rPr>
        <w:t>, комментарий 1</w:t>
      </w:r>
    </w:p>
    <w:p w14:paraId="3C3A1587" w14:textId="1B7B4F79" w:rsidR="000F11A1" w:rsidRPr="00D92475" w:rsidRDefault="000F11A1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hyperlink r:id="rId14" w:history="1">
        <w:r w:rsidRPr="00D92475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Двенадцатиперстная кишка</w:t>
        </w:r>
      </w:hyperlink>
      <w:r w:rsidRPr="00D92475">
        <w:rPr>
          <w:rFonts w:ascii="Arial" w:hAnsi="Arial" w:cs="Arial"/>
          <w:sz w:val="22"/>
          <w:szCs w:val="22"/>
        </w:rPr>
        <w:t>:</w:t>
      </w:r>
      <w:r w:rsidR="005368E8" w:rsidRPr="00D92475">
        <w:rPr>
          <w:rFonts w:ascii="Arial" w:hAnsi="Arial" w:cs="Arial"/>
          <w:sz w:val="22"/>
          <w:szCs w:val="22"/>
          <w:lang w:val="en-US"/>
        </w:rPr>
        <w:t xml:space="preserve"> </w:t>
      </w:r>
      <w:r w:rsidR="00634FB0" w:rsidRPr="00D92475">
        <w:rPr>
          <w:rFonts w:ascii="Arial" w:hAnsi="Arial" w:cs="Arial"/>
          <w:sz w:val="22"/>
          <w:szCs w:val="22"/>
        </w:rPr>
        <w:t>норма</w:t>
      </w:r>
      <w:r w:rsidR="00FF7080" w:rsidRPr="00D92475">
        <w:rPr>
          <w:rFonts w:ascii="Arial" w:hAnsi="Arial" w:cs="Arial"/>
          <w:sz w:val="22"/>
          <w:szCs w:val="22"/>
        </w:rPr>
        <w:t>, комментарий 1</w:t>
      </w:r>
    </w:p>
    <w:p w14:paraId="4E1E343B" w14:textId="4A12F74E" w:rsidR="004063D4" w:rsidRPr="00D92475" w:rsidRDefault="00D92475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  <w:highlight w:val="yellow"/>
        </w:rPr>
      </w:pPr>
      <w:r w:rsidRPr="00D92475">
        <w:rPr>
          <w:rFonts w:ascii="Arial" w:hAnsi="Arial" w:cs="Arial"/>
          <w:sz w:val="22"/>
          <w:szCs w:val="22"/>
          <w:highlight w:val="yellow"/>
          <w:u w:val="single"/>
        </w:rPr>
        <w:t>ПЕЧЕНЬ:</w:t>
      </w:r>
      <w:r w:rsidR="00262F3C" w:rsidRPr="00D92475">
        <w:rPr>
          <w:rFonts w:ascii="Arial" w:hAnsi="Arial" w:cs="Arial"/>
          <w:sz w:val="22"/>
          <w:szCs w:val="22"/>
          <w:highlight w:val="yellow"/>
        </w:rPr>
        <w:t xml:space="preserve"> </w:t>
      </w:r>
      <w:r w:rsidR="00FF5865" w:rsidRPr="00D92475">
        <w:rPr>
          <w:rFonts w:ascii="Arial" w:hAnsi="Arial" w:cs="Arial"/>
          <w:sz w:val="22"/>
          <w:szCs w:val="22"/>
          <w:highlight w:val="yellow"/>
        </w:rPr>
        <w:t>в паренхиме левой медиальной доли печени, ближе к воротам</w:t>
      </w:r>
      <w:r w:rsidR="00105804" w:rsidRPr="00D92475">
        <w:rPr>
          <w:rFonts w:ascii="Arial" w:hAnsi="Arial" w:cs="Arial"/>
          <w:sz w:val="22"/>
          <w:szCs w:val="22"/>
          <w:highlight w:val="yellow"/>
        </w:rPr>
        <w:t>,</w:t>
      </w:r>
      <w:r w:rsidR="00FF5865" w:rsidRPr="00D92475">
        <w:rPr>
          <w:rFonts w:ascii="Arial" w:hAnsi="Arial" w:cs="Arial"/>
          <w:sz w:val="22"/>
          <w:szCs w:val="22"/>
          <w:highlight w:val="yellow"/>
        </w:rPr>
        <w:t xml:space="preserve"> определяется </w:t>
      </w:r>
      <w:r w:rsidR="00105804" w:rsidRPr="00D92475">
        <w:rPr>
          <w:rFonts w:ascii="Arial" w:hAnsi="Arial" w:cs="Arial"/>
          <w:sz w:val="22"/>
          <w:szCs w:val="22"/>
          <w:highlight w:val="yellow"/>
        </w:rPr>
        <w:t xml:space="preserve">объемное </w:t>
      </w:r>
      <w:r w:rsidR="00FF5865" w:rsidRPr="00D92475">
        <w:rPr>
          <w:rFonts w:ascii="Arial" w:hAnsi="Arial" w:cs="Arial"/>
          <w:sz w:val="22"/>
          <w:szCs w:val="22"/>
          <w:highlight w:val="yellow"/>
        </w:rPr>
        <w:t>гиподенсивное новообразова</w:t>
      </w:r>
      <w:r w:rsidR="00B843B6" w:rsidRPr="00D92475">
        <w:rPr>
          <w:rFonts w:ascii="Arial" w:hAnsi="Arial" w:cs="Arial"/>
          <w:sz w:val="22"/>
          <w:szCs w:val="22"/>
          <w:highlight w:val="yellow"/>
        </w:rPr>
        <w:t xml:space="preserve">ние </w:t>
      </w:r>
      <w:r w:rsidR="00105804" w:rsidRPr="00D92475">
        <w:rPr>
          <w:rFonts w:ascii="Arial" w:hAnsi="Arial" w:cs="Arial"/>
          <w:sz w:val="22"/>
          <w:szCs w:val="22"/>
          <w:highlight w:val="yellow"/>
        </w:rPr>
        <w:t xml:space="preserve">ближе </w:t>
      </w:r>
      <w:r w:rsidR="00D25E0E" w:rsidRPr="00D92475">
        <w:rPr>
          <w:rFonts w:ascii="Arial" w:hAnsi="Arial" w:cs="Arial"/>
          <w:sz w:val="22"/>
          <w:szCs w:val="22"/>
          <w:highlight w:val="yellow"/>
        </w:rPr>
        <w:t xml:space="preserve">к </w:t>
      </w:r>
      <w:proofErr w:type="spellStart"/>
      <w:r w:rsidR="00B843B6" w:rsidRPr="00D92475">
        <w:rPr>
          <w:rFonts w:ascii="Arial" w:hAnsi="Arial" w:cs="Arial"/>
          <w:sz w:val="22"/>
          <w:szCs w:val="22"/>
          <w:highlight w:val="yellow"/>
        </w:rPr>
        <w:t>овоидной</w:t>
      </w:r>
      <w:proofErr w:type="spellEnd"/>
      <w:r w:rsidR="00B843B6" w:rsidRPr="00D92475">
        <w:rPr>
          <w:rFonts w:ascii="Arial" w:hAnsi="Arial" w:cs="Arial"/>
          <w:sz w:val="22"/>
          <w:szCs w:val="22"/>
          <w:highlight w:val="yellow"/>
        </w:rPr>
        <w:t xml:space="preserve"> формы</w:t>
      </w:r>
      <w:r w:rsidR="00105804" w:rsidRPr="00D92475">
        <w:rPr>
          <w:rFonts w:ascii="Arial" w:hAnsi="Arial" w:cs="Arial"/>
          <w:sz w:val="22"/>
          <w:szCs w:val="22"/>
          <w:highlight w:val="yellow"/>
        </w:rPr>
        <w:t xml:space="preserve"> с четким </w:t>
      </w:r>
      <w:r w:rsidR="00175455" w:rsidRPr="00D92475">
        <w:rPr>
          <w:rFonts w:ascii="Arial" w:hAnsi="Arial" w:cs="Arial"/>
          <w:sz w:val="22"/>
          <w:szCs w:val="22"/>
          <w:highlight w:val="yellow"/>
        </w:rPr>
        <w:t xml:space="preserve">умеренно бугристым </w:t>
      </w:r>
      <w:r w:rsidR="00D25E0E" w:rsidRPr="00D92475">
        <w:rPr>
          <w:rFonts w:ascii="Arial" w:hAnsi="Arial" w:cs="Arial"/>
          <w:sz w:val="22"/>
          <w:szCs w:val="22"/>
          <w:highlight w:val="yellow"/>
        </w:rPr>
        <w:t xml:space="preserve">контуром без </w:t>
      </w:r>
      <w:r w:rsidR="00175455" w:rsidRPr="00D92475">
        <w:rPr>
          <w:rFonts w:ascii="Arial" w:hAnsi="Arial" w:cs="Arial"/>
          <w:sz w:val="22"/>
          <w:szCs w:val="22"/>
          <w:highlight w:val="yellow"/>
        </w:rPr>
        <w:t xml:space="preserve">явных </w:t>
      </w:r>
      <w:r w:rsidR="00D25E0E" w:rsidRPr="00D92475">
        <w:rPr>
          <w:rFonts w:ascii="Arial" w:hAnsi="Arial" w:cs="Arial"/>
          <w:sz w:val="22"/>
          <w:szCs w:val="22"/>
          <w:highlight w:val="yellow"/>
        </w:rPr>
        <w:t>признаков накопления контрастного вещества</w:t>
      </w:r>
      <w:r w:rsidR="006521E3" w:rsidRPr="00D92475">
        <w:rPr>
          <w:rFonts w:ascii="Arial" w:hAnsi="Arial" w:cs="Arial"/>
          <w:sz w:val="22"/>
          <w:szCs w:val="22"/>
          <w:highlight w:val="yellow"/>
        </w:rPr>
        <w:t>,</w:t>
      </w:r>
      <w:r w:rsidR="00D25E0E" w:rsidRPr="00D92475">
        <w:rPr>
          <w:rFonts w:ascii="Arial" w:hAnsi="Arial" w:cs="Arial"/>
          <w:sz w:val="22"/>
          <w:szCs w:val="22"/>
          <w:highlight w:val="yellow"/>
        </w:rPr>
        <w:t xml:space="preserve"> до 5 мм в диаметре</w:t>
      </w:r>
      <w:r w:rsidR="006521E3" w:rsidRPr="00D92475">
        <w:rPr>
          <w:rFonts w:ascii="Arial" w:hAnsi="Arial" w:cs="Arial"/>
          <w:sz w:val="22"/>
          <w:szCs w:val="22"/>
          <w:highlight w:val="yellow"/>
        </w:rPr>
        <w:t xml:space="preserve">. </w:t>
      </w:r>
      <w:r w:rsidR="006521E3" w:rsidRPr="00D92475">
        <w:rPr>
          <w:rFonts w:ascii="Arial" w:hAnsi="Arial" w:cs="Arial"/>
          <w:b/>
          <w:bCs/>
          <w:sz w:val="22"/>
          <w:szCs w:val="22"/>
          <w:highlight w:val="yellow"/>
        </w:rPr>
        <w:t>КТ признаки единичного гиподенсивного новообразования левой медиальной доли печени</w:t>
      </w:r>
    </w:p>
    <w:p w14:paraId="0AE5E51F" w14:textId="43675DE1" w:rsidR="00344C38" w:rsidRPr="00D92475" w:rsidRDefault="00344C38" w:rsidP="00344C38">
      <w:pPr>
        <w:pStyle w:val="a3"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D92475">
        <w:rPr>
          <w:rFonts w:ascii="Arial" w:hAnsi="Arial" w:cs="Arial"/>
          <w:sz w:val="22"/>
          <w:szCs w:val="22"/>
        </w:rPr>
        <w:t xml:space="preserve">Желчный пузырь: обычной формы и локализации, </w:t>
      </w:r>
      <w:r w:rsidR="00DA5E2E" w:rsidRPr="00D92475">
        <w:rPr>
          <w:rFonts w:ascii="Arial" w:hAnsi="Arial" w:cs="Arial"/>
          <w:sz w:val="22"/>
          <w:szCs w:val="22"/>
        </w:rPr>
        <w:t xml:space="preserve">умеренно </w:t>
      </w:r>
      <w:r w:rsidRPr="00D92475">
        <w:rPr>
          <w:rFonts w:ascii="Arial" w:hAnsi="Arial" w:cs="Arial"/>
          <w:sz w:val="22"/>
          <w:szCs w:val="22"/>
        </w:rPr>
        <w:t>наполнен</w:t>
      </w:r>
      <w:r w:rsidR="00443D04" w:rsidRPr="00D92475">
        <w:rPr>
          <w:rFonts w:ascii="Arial" w:hAnsi="Arial" w:cs="Arial"/>
          <w:sz w:val="22"/>
          <w:szCs w:val="22"/>
        </w:rPr>
        <w:t xml:space="preserve"> </w:t>
      </w:r>
    </w:p>
    <w:p w14:paraId="418569FA" w14:textId="1CCF9684" w:rsidR="00C85B19" w:rsidRPr="00D92475" w:rsidRDefault="00C85B19" w:rsidP="00FD5B39">
      <w:pPr>
        <w:pStyle w:val="a3"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D92475">
        <w:rPr>
          <w:rFonts w:ascii="Arial" w:hAnsi="Arial" w:cs="Arial"/>
          <w:sz w:val="22"/>
          <w:szCs w:val="22"/>
        </w:rPr>
        <w:t>Желчный проток:</w:t>
      </w:r>
      <w:r w:rsidR="00344C38" w:rsidRPr="00D92475">
        <w:rPr>
          <w:rFonts w:ascii="Arial" w:hAnsi="Arial" w:cs="Arial"/>
          <w:sz w:val="22"/>
          <w:szCs w:val="22"/>
          <w:lang w:val="en-US"/>
        </w:rPr>
        <w:t xml:space="preserve"> </w:t>
      </w:r>
      <w:r w:rsidR="00634FB0" w:rsidRPr="00D92475">
        <w:rPr>
          <w:rFonts w:ascii="Arial" w:hAnsi="Arial" w:cs="Arial"/>
          <w:sz w:val="22"/>
          <w:szCs w:val="22"/>
        </w:rPr>
        <w:t>норма</w:t>
      </w:r>
    </w:p>
    <w:p w14:paraId="16D298B2" w14:textId="5E8D298F" w:rsidR="00CC2001" w:rsidRPr="00D92475" w:rsidRDefault="00CC2001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hyperlink r:id="rId15" w:history="1">
        <w:r w:rsidRPr="00D92475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Поджелудочная железа</w:t>
        </w:r>
      </w:hyperlink>
      <w:r w:rsidRPr="00D92475">
        <w:rPr>
          <w:rFonts w:ascii="Arial" w:hAnsi="Arial" w:cs="Arial"/>
          <w:sz w:val="22"/>
          <w:szCs w:val="22"/>
        </w:rPr>
        <w:t>:</w:t>
      </w:r>
      <w:r w:rsidR="006E0E0D" w:rsidRPr="00D92475">
        <w:rPr>
          <w:rFonts w:ascii="Arial" w:hAnsi="Arial" w:cs="Arial"/>
          <w:sz w:val="22"/>
          <w:szCs w:val="22"/>
        </w:rPr>
        <w:t xml:space="preserve"> </w:t>
      </w:r>
      <w:r w:rsidR="00634FB0" w:rsidRPr="00D92475">
        <w:rPr>
          <w:rFonts w:ascii="Arial" w:hAnsi="Arial" w:cs="Arial"/>
          <w:sz w:val="22"/>
          <w:szCs w:val="22"/>
        </w:rPr>
        <w:t>норма</w:t>
      </w:r>
    </w:p>
    <w:p w14:paraId="503FDAEE" w14:textId="32A5661F" w:rsidR="00E53C24" w:rsidRPr="00D92475" w:rsidRDefault="00CC2001" w:rsidP="007B073F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hyperlink r:id="rId16" w:history="1">
        <w:r w:rsidRPr="00D92475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Селезенка</w:t>
        </w:r>
      </w:hyperlink>
      <w:r w:rsidRPr="00D92475">
        <w:rPr>
          <w:rFonts w:ascii="Arial" w:hAnsi="Arial" w:cs="Arial"/>
          <w:sz w:val="22"/>
          <w:szCs w:val="22"/>
        </w:rPr>
        <w:t>:</w:t>
      </w:r>
      <w:r w:rsidR="006D67E1" w:rsidRPr="00D92475">
        <w:rPr>
          <w:rFonts w:ascii="Arial" w:hAnsi="Arial" w:cs="Arial"/>
          <w:sz w:val="22"/>
          <w:szCs w:val="22"/>
        </w:rPr>
        <w:t xml:space="preserve"> </w:t>
      </w:r>
      <w:r w:rsidR="00B41E37" w:rsidRPr="00D92475">
        <w:rPr>
          <w:rFonts w:ascii="Arial" w:hAnsi="Arial" w:cs="Arial"/>
          <w:sz w:val="22"/>
          <w:szCs w:val="22"/>
        </w:rPr>
        <w:t xml:space="preserve">не </w:t>
      </w:r>
      <w:r w:rsidR="00F216A6" w:rsidRPr="00D92475">
        <w:rPr>
          <w:rFonts w:ascii="Arial" w:hAnsi="Arial" w:cs="Arial"/>
          <w:sz w:val="22"/>
          <w:szCs w:val="22"/>
        </w:rPr>
        <w:t>увеличена,</w:t>
      </w:r>
      <w:r w:rsidR="00443D04" w:rsidRPr="00D92475">
        <w:rPr>
          <w:rFonts w:ascii="Arial" w:hAnsi="Arial" w:cs="Arial"/>
          <w:sz w:val="22"/>
          <w:szCs w:val="22"/>
        </w:rPr>
        <w:t xml:space="preserve"> </w:t>
      </w:r>
      <w:r w:rsidR="006E067C" w:rsidRPr="00D92475">
        <w:rPr>
          <w:rFonts w:ascii="Arial" w:hAnsi="Arial" w:cs="Arial"/>
          <w:sz w:val="22"/>
          <w:szCs w:val="22"/>
        </w:rPr>
        <w:t>умеренно гетерогенно накапливает контрастное вещество</w:t>
      </w:r>
      <w:r w:rsidR="00443D04" w:rsidRPr="00D92475">
        <w:rPr>
          <w:rFonts w:ascii="Arial" w:hAnsi="Arial" w:cs="Arial"/>
          <w:sz w:val="22"/>
          <w:szCs w:val="22"/>
        </w:rPr>
        <w:t xml:space="preserve"> </w:t>
      </w:r>
    </w:p>
    <w:p w14:paraId="3CBEC07E" w14:textId="772C9E99" w:rsidR="00740F15" w:rsidRPr="00D92475" w:rsidRDefault="006E0E0D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hyperlink r:id="rId17" w:history="1">
        <w:r w:rsidRPr="00D92475">
          <w:rPr>
            <w:rStyle w:val="a4"/>
            <w:rFonts w:ascii="Arial" w:hAnsi="Arial" w:cs="Arial"/>
            <w:color w:val="000000" w:themeColor="text1"/>
            <w:sz w:val="22"/>
            <w:szCs w:val="22"/>
            <w:u w:val="none"/>
          </w:rPr>
          <w:t>Надпочечники</w:t>
        </w:r>
      </w:hyperlink>
      <w:r w:rsidR="003B02B4" w:rsidRPr="00D92475">
        <w:rPr>
          <w:rFonts w:ascii="Arial" w:hAnsi="Arial" w:cs="Arial"/>
          <w:sz w:val="22"/>
          <w:szCs w:val="22"/>
        </w:rPr>
        <w:t>:</w:t>
      </w:r>
      <w:r w:rsidR="00344C38" w:rsidRPr="00D92475">
        <w:rPr>
          <w:rFonts w:ascii="Arial" w:hAnsi="Arial" w:cs="Arial"/>
          <w:sz w:val="22"/>
          <w:szCs w:val="22"/>
          <w:lang w:val="en-US"/>
        </w:rPr>
        <w:t xml:space="preserve"> </w:t>
      </w:r>
      <w:r w:rsidR="00634FB0" w:rsidRPr="00D92475">
        <w:rPr>
          <w:rFonts w:ascii="Arial" w:hAnsi="Arial" w:cs="Arial"/>
          <w:sz w:val="22"/>
          <w:szCs w:val="22"/>
        </w:rPr>
        <w:t>норма</w:t>
      </w:r>
    </w:p>
    <w:p w14:paraId="3CF88AE5" w14:textId="5940586F" w:rsidR="006447D2" w:rsidRPr="00D92475" w:rsidRDefault="00B6636E" w:rsidP="00DE69E2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D92475">
        <w:rPr>
          <w:rFonts w:ascii="Arial" w:hAnsi="Arial" w:cs="Arial"/>
          <w:sz w:val="22"/>
          <w:szCs w:val="22"/>
          <w:highlight w:val="yellow"/>
        </w:rPr>
        <w:t>Почки: умеренно бугристый контур билатерально</w:t>
      </w:r>
      <w:r w:rsidR="00BD4A3B" w:rsidRPr="00D92475">
        <w:rPr>
          <w:rFonts w:ascii="Arial" w:hAnsi="Arial" w:cs="Arial"/>
          <w:sz w:val="22"/>
          <w:szCs w:val="22"/>
          <w:highlight w:val="yellow"/>
        </w:rPr>
        <w:t xml:space="preserve"> </w:t>
      </w:r>
      <w:r w:rsidR="00BD4A3B" w:rsidRPr="00D92475">
        <w:rPr>
          <w:rFonts w:ascii="Arial" w:hAnsi="Arial" w:cs="Arial"/>
          <w:color w:val="000000" w:themeColor="text1"/>
          <w:sz w:val="22"/>
          <w:szCs w:val="22"/>
          <w:highlight w:val="yellow"/>
        </w:rPr>
        <w:t xml:space="preserve">– </w:t>
      </w:r>
      <w:r w:rsidR="00BD4A3B" w:rsidRPr="00D92475">
        <w:rPr>
          <w:rFonts w:ascii="Arial" w:hAnsi="Arial" w:cs="Arial"/>
          <w:b/>
          <w:bCs/>
          <w:color w:val="000000" w:themeColor="text1"/>
          <w:sz w:val="22"/>
          <w:szCs w:val="22"/>
          <w:highlight w:val="yellow"/>
        </w:rPr>
        <w:t>КТ признаки умеренно выраженных дегенеративно-дистрофических изменений</w:t>
      </w:r>
    </w:p>
    <w:p w14:paraId="04060E9B" w14:textId="0B4065B5" w:rsidR="00882F98" w:rsidRPr="00D92475" w:rsidRDefault="00882F98" w:rsidP="00BD4A3B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D92475">
        <w:rPr>
          <w:rFonts w:ascii="Arial" w:hAnsi="Arial" w:cs="Arial"/>
          <w:sz w:val="22"/>
          <w:szCs w:val="22"/>
        </w:rPr>
        <w:t>Половые органы: норма</w:t>
      </w:r>
    </w:p>
    <w:p w14:paraId="4863A7E0" w14:textId="4DA31268" w:rsidR="00CF336D" w:rsidRPr="00D92475" w:rsidRDefault="00B6636E" w:rsidP="00BD4A3B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D92475">
        <w:rPr>
          <w:rFonts w:ascii="Arial" w:hAnsi="Arial" w:cs="Arial"/>
          <w:sz w:val="22"/>
          <w:szCs w:val="22"/>
        </w:rPr>
        <w:t>М</w:t>
      </w:r>
      <w:r w:rsidR="00C24D0A" w:rsidRPr="00D92475">
        <w:rPr>
          <w:rFonts w:ascii="Arial" w:hAnsi="Arial" w:cs="Arial"/>
          <w:sz w:val="22"/>
          <w:szCs w:val="22"/>
        </w:rPr>
        <w:t>очеточник</w:t>
      </w:r>
      <w:r w:rsidRPr="00D92475">
        <w:rPr>
          <w:rFonts w:ascii="Arial" w:hAnsi="Arial" w:cs="Arial"/>
          <w:sz w:val="22"/>
          <w:szCs w:val="22"/>
        </w:rPr>
        <w:t>и</w:t>
      </w:r>
      <w:r w:rsidR="00BD4A3B" w:rsidRPr="00D92475">
        <w:rPr>
          <w:rFonts w:ascii="Arial" w:hAnsi="Arial" w:cs="Arial"/>
          <w:sz w:val="22"/>
          <w:szCs w:val="22"/>
        </w:rPr>
        <w:t>: норма, выделительная урография выполнена, полное окрашивание, сброс в МП без особенностей</w:t>
      </w:r>
    </w:p>
    <w:p w14:paraId="119B4B95" w14:textId="2E766DBD" w:rsidR="007B073F" w:rsidRPr="00D92475" w:rsidRDefault="007B073F" w:rsidP="007B073F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D92475">
        <w:rPr>
          <w:rFonts w:ascii="Arial" w:hAnsi="Arial" w:cs="Arial"/>
          <w:sz w:val="22"/>
          <w:szCs w:val="22"/>
        </w:rPr>
        <w:t>Мочевой пузырь</w:t>
      </w:r>
      <w:r w:rsidR="00AE2079" w:rsidRPr="00D92475">
        <w:rPr>
          <w:rFonts w:ascii="Arial" w:hAnsi="Arial" w:cs="Arial"/>
          <w:sz w:val="22"/>
          <w:szCs w:val="22"/>
        </w:rPr>
        <w:t>:</w:t>
      </w:r>
      <w:r w:rsidRPr="00D92475">
        <w:rPr>
          <w:rFonts w:ascii="Arial" w:hAnsi="Arial" w:cs="Arial"/>
          <w:sz w:val="22"/>
          <w:szCs w:val="22"/>
        </w:rPr>
        <w:t xml:space="preserve"> </w:t>
      </w:r>
      <w:r w:rsidR="00AE2079" w:rsidRPr="00D92475">
        <w:rPr>
          <w:rFonts w:ascii="Arial" w:hAnsi="Arial" w:cs="Arial"/>
          <w:sz w:val="22"/>
          <w:szCs w:val="22"/>
        </w:rPr>
        <w:t>слабо</w:t>
      </w:r>
      <w:r w:rsidRPr="00D92475">
        <w:rPr>
          <w:rFonts w:ascii="Arial" w:hAnsi="Arial" w:cs="Arial"/>
          <w:sz w:val="22"/>
          <w:szCs w:val="22"/>
        </w:rPr>
        <w:t xml:space="preserve"> наполнен, </w:t>
      </w:r>
      <w:r w:rsidR="009C6A1B" w:rsidRPr="00D92475">
        <w:rPr>
          <w:rFonts w:ascii="Arial" w:hAnsi="Arial" w:cs="Arial"/>
          <w:sz w:val="22"/>
          <w:szCs w:val="22"/>
        </w:rPr>
        <w:t xml:space="preserve">стенка мочевого пузыря не оценивается </w:t>
      </w:r>
      <w:r w:rsidRPr="00D92475">
        <w:rPr>
          <w:rFonts w:ascii="Arial" w:hAnsi="Arial" w:cs="Arial"/>
          <w:i/>
          <w:iCs/>
          <w:sz w:val="22"/>
          <w:szCs w:val="22"/>
        </w:rPr>
        <w:t>(УЗИ метод выбора для визуализации)</w:t>
      </w:r>
    </w:p>
    <w:p w14:paraId="65692393" w14:textId="59FAA813" w:rsidR="006D58FF" w:rsidRPr="00D92475" w:rsidRDefault="006D58FF" w:rsidP="006D58FF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D92475">
        <w:rPr>
          <w:rFonts w:ascii="Arial" w:hAnsi="Arial" w:cs="Arial"/>
          <w:sz w:val="22"/>
          <w:szCs w:val="22"/>
        </w:rPr>
        <w:t>Уретра:</w:t>
      </w:r>
      <w:r w:rsidR="007B073F" w:rsidRPr="00D92475">
        <w:rPr>
          <w:rFonts w:ascii="Arial" w:hAnsi="Arial" w:cs="Arial"/>
          <w:sz w:val="22"/>
          <w:szCs w:val="22"/>
          <w:lang w:val="en-US"/>
        </w:rPr>
        <w:t xml:space="preserve"> </w:t>
      </w:r>
      <w:r w:rsidR="00634FB0" w:rsidRPr="00D92475">
        <w:rPr>
          <w:rFonts w:ascii="Arial" w:hAnsi="Arial" w:cs="Arial"/>
          <w:sz w:val="22"/>
          <w:szCs w:val="22"/>
        </w:rPr>
        <w:t>норма</w:t>
      </w:r>
    </w:p>
    <w:p w14:paraId="448120F0" w14:textId="52C10DFB" w:rsidR="00906B37" w:rsidRPr="00D92475" w:rsidRDefault="007C74C6" w:rsidP="006C3E0B">
      <w:pPr>
        <w:numPr>
          <w:ilvl w:val="0"/>
          <w:numId w:val="11"/>
        </w:numPr>
        <w:rPr>
          <w:rFonts w:ascii="Arial" w:hAnsi="Arial" w:cs="Arial"/>
          <w:sz w:val="22"/>
          <w:szCs w:val="22"/>
          <w:highlight w:val="yellow"/>
        </w:rPr>
      </w:pPr>
      <w:r w:rsidRPr="00D92475">
        <w:rPr>
          <w:rFonts w:ascii="Arial" w:hAnsi="Arial" w:cs="Arial"/>
          <w:sz w:val="22"/>
          <w:szCs w:val="22"/>
          <w:highlight w:val="yellow"/>
        </w:rPr>
        <w:t>Лимфоузлы брюшной полости:</w:t>
      </w:r>
      <w:r w:rsidR="007B073F" w:rsidRPr="00D92475">
        <w:rPr>
          <w:rFonts w:ascii="Arial" w:hAnsi="Arial" w:cs="Arial"/>
          <w:sz w:val="22"/>
          <w:szCs w:val="22"/>
          <w:highlight w:val="yellow"/>
        </w:rPr>
        <w:t xml:space="preserve"> </w:t>
      </w:r>
      <w:r w:rsidR="006A6291" w:rsidRPr="00D92475">
        <w:rPr>
          <w:rFonts w:ascii="Arial" w:hAnsi="Arial" w:cs="Arial"/>
          <w:sz w:val="22"/>
          <w:szCs w:val="22"/>
          <w:highlight w:val="yellow"/>
        </w:rPr>
        <w:t xml:space="preserve">умеренно выраженное увеличение каудального брыжеечного лимфатического узла, умеренно гетерогенное накопление контрастного вещества. </w:t>
      </w:r>
      <w:r w:rsidR="006A6291" w:rsidRPr="00D92475">
        <w:rPr>
          <w:rFonts w:ascii="Arial" w:hAnsi="Arial" w:cs="Arial"/>
          <w:b/>
          <w:bCs/>
          <w:sz w:val="22"/>
          <w:szCs w:val="22"/>
          <w:highlight w:val="yellow"/>
        </w:rPr>
        <w:t>КТ признаки умеренно выраженной лимфаденопатии каудального глубокого лимфатического узла</w:t>
      </w:r>
    </w:p>
    <w:p w14:paraId="1DFF2D64" w14:textId="3A8867AB" w:rsidR="006C3E0B" w:rsidRPr="00D92475" w:rsidRDefault="006C3E0B" w:rsidP="006C3E0B">
      <w:pPr>
        <w:numPr>
          <w:ilvl w:val="0"/>
          <w:numId w:val="11"/>
        </w:numPr>
        <w:rPr>
          <w:rFonts w:ascii="Arial" w:hAnsi="Arial" w:cs="Arial"/>
          <w:sz w:val="22"/>
          <w:szCs w:val="22"/>
          <w:highlight w:val="yellow"/>
        </w:rPr>
      </w:pPr>
      <w:r w:rsidRPr="00D92475">
        <w:rPr>
          <w:rFonts w:ascii="Arial" w:hAnsi="Arial" w:cs="Arial"/>
          <w:sz w:val="22"/>
          <w:szCs w:val="22"/>
          <w:highlight w:val="yellow"/>
        </w:rPr>
        <w:t>Предстательная железа</w:t>
      </w:r>
      <w:r w:rsidR="005368E8" w:rsidRPr="00D92475">
        <w:rPr>
          <w:rFonts w:ascii="Arial" w:hAnsi="Arial" w:cs="Arial"/>
          <w:sz w:val="22"/>
          <w:szCs w:val="22"/>
          <w:highlight w:val="yellow"/>
        </w:rPr>
        <w:t xml:space="preserve">: </w:t>
      </w:r>
      <w:r w:rsidR="006C2276" w:rsidRPr="00D92475">
        <w:rPr>
          <w:rFonts w:ascii="Arial" w:hAnsi="Arial" w:cs="Arial"/>
          <w:sz w:val="22"/>
          <w:szCs w:val="22"/>
          <w:highlight w:val="yellow"/>
        </w:rPr>
        <w:t xml:space="preserve">увеличена, гетерогенно накапливает контрастное вещество с гиподенсивными </w:t>
      </w:r>
      <w:r w:rsidR="00575C90" w:rsidRPr="00D92475">
        <w:rPr>
          <w:rFonts w:ascii="Arial" w:hAnsi="Arial" w:cs="Arial"/>
          <w:sz w:val="22"/>
          <w:szCs w:val="22"/>
          <w:highlight w:val="yellow"/>
        </w:rPr>
        <w:t>о</w:t>
      </w:r>
      <w:r w:rsidR="006C2276" w:rsidRPr="00D92475">
        <w:rPr>
          <w:rFonts w:ascii="Arial" w:hAnsi="Arial" w:cs="Arial"/>
          <w:sz w:val="22"/>
          <w:szCs w:val="22"/>
          <w:highlight w:val="yellow"/>
        </w:rPr>
        <w:t xml:space="preserve">бластями. </w:t>
      </w:r>
      <w:r w:rsidR="006C2276" w:rsidRPr="00D92475">
        <w:rPr>
          <w:rFonts w:ascii="Arial" w:hAnsi="Arial" w:cs="Arial"/>
          <w:b/>
          <w:bCs/>
          <w:sz w:val="22"/>
          <w:szCs w:val="22"/>
          <w:highlight w:val="yellow"/>
        </w:rPr>
        <w:t>КТ признаки простатита (</w:t>
      </w:r>
      <w:proofErr w:type="spellStart"/>
      <w:r w:rsidR="006C2276" w:rsidRPr="00D92475">
        <w:rPr>
          <w:rFonts w:ascii="Arial" w:hAnsi="Arial" w:cs="Arial"/>
          <w:b/>
          <w:bCs/>
          <w:sz w:val="22"/>
          <w:szCs w:val="22"/>
          <w:highlight w:val="yellow"/>
        </w:rPr>
        <w:t>диф</w:t>
      </w:r>
      <w:proofErr w:type="spellEnd"/>
      <w:r w:rsidR="006C2276" w:rsidRPr="00D92475">
        <w:rPr>
          <w:rFonts w:ascii="Arial" w:hAnsi="Arial" w:cs="Arial"/>
          <w:b/>
          <w:bCs/>
          <w:sz w:val="22"/>
          <w:szCs w:val="22"/>
          <w:highlight w:val="yellow"/>
        </w:rPr>
        <w:t>.</w:t>
      </w:r>
      <w:r w:rsidR="00B6636E" w:rsidRPr="00D92475">
        <w:rPr>
          <w:rFonts w:ascii="Arial" w:hAnsi="Arial" w:cs="Arial"/>
          <w:b/>
          <w:bCs/>
          <w:sz w:val="22"/>
          <w:szCs w:val="22"/>
          <w:highlight w:val="yellow"/>
        </w:rPr>
        <w:t xml:space="preserve"> </w:t>
      </w:r>
      <w:r w:rsidR="006C2276" w:rsidRPr="00D92475">
        <w:rPr>
          <w:rFonts w:ascii="Arial" w:hAnsi="Arial" w:cs="Arial"/>
          <w:b/>
          <w:bCs/>
          <w:sz w:val="22"/>
          <w:szCs w:val="22"/>
          <w:highlight w:val="yellow"/>
        </w:rPr>
        <w:t>д-з нельзя исключ</w:t>
      </w:r>
      <w:r w:rsidR="00575C90" w:rsidRPr="00D92475">
        <w:rPr>
          <w:rFonts w:ascii="Arial" w:hAnsi="Arial" w:cs="Arial"/>
          <w:b/>
          <w:bCs/>
          <w:sz w:val="22"/>
          <w:szCs w:val="22"/>
          <w:highlight w:val="yellow"/>
        </w:rPr>
        <w:t>ить</w:t>
      </w:r>
      <w:r w:rsidR="006C2276" w:rsidRPr="00D92475">
        <w:rPr>
          <w:rFonts w:ascii="Arial" w:hAnsi="Arial" w:cs="Arial"/>
          <w:b/>
          <w:bCs/>
          <w:sz w:val="22"/>
          <w:szCs w:val="22"/>
          <w:highlight w:val="yellow"/>
        </w:rPr>
        <w:t xml:space="preserve"> новообразовани</w:t>
      </w:r>
      <w:r w:rsidR="00575C90" w:rsidRPr="00D92475">
        <w:rPr>
          <w:rFonts w:ascii="Arial" w:hAnsi="Arial" w:cs="Arial"/>
          <w:b/>
          <w:bCs/>
          <w:sz w:val="22"/>
          <w:szCs w:val="22"/>
          <w:highlight w:val="yellow"/>
        </w:rPr>
        <w:t>е простаты, окончательная верификация – гистология)</w:t>
      </w:r>
    </w:p>
    <w:p w14:paraId="3B58AE1E" w14:textId="4571414E" w:rsidR="003B02B4" w:rsidRPr="00D92475" w:rsidRDefault="003B02B4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D92475">
        <w:rPr>
          <w:rFonts w:ascii="Arial" w:hAnsi="Arial" w:cs="Arial"/>
          <w:sz w:val="22"/>
          <w:szCs w:val="22"/>
        </w:rPr>
        <w:t>Сосуды брюшной полости:</w:t>
      </w:r>
      <w:r w:rsidR="007B073F" w:rsidRPr="00D92475">
        <w:rPr>
          <w:rFonts w:ascii="Arial" w:hAnsi="Arial" w:cs="Arial"/>
          <w:sz w:val="22"/>
          <w:szCs w:val="22"/>
        </w:rPr>
        <w:t xml:space="preserve"> </w:t>
      </w:r>
      <w:r w:rsidR="00634FB0" w:rsidRPr="00D92475">
        <w:rPr>
          <w:rFonts w:ascii="Arial" w:hAnsi="Arial" w:cs="Arial"/>
          <w:sz w:val="22"/>
          <w:szCs w:val="22"/>
        </w:rPr>
        <w:t>норма</w:t>
      </w:r>
    </w:p>
    <w:p w14:paraId="194D8A70" w14:textId="4D9B5C2F" w:rsidR="0001467D" w:rsidRPr="00D92475" w:rsidRDefault="002F68BE" w:rsidP="00A8655D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D92475">
        <w:rPr>
          <w:rFonts w:ascii="Arial" w:hAnsi="Arial" w:cs="Arial"/>
          <w:sz w:val="22"/>
          <w:szCs w:val="22"/>
        </w:rPr>
        <w:t>Паховая область</w:t>
      </w:r>
      <w:r w:rsidR="00D92475" w:rsidRPr="00D92475">
        <w:rPr>
          <w:rFonts w:ascii="Arial" w:hAnsi="Arial" w:cs="Arial"/>
          <w:sz w:val="22"/>
          <w:szCs w:val="22"/>
        </w:rPr>
        <w:t>;</w:t>
      </w:r>
      <w:r w:rsidR="00D92475">
        <w:rPr>
          <w:rFonts w:ascii="Arial" w:hAnsi="Arial" w:cs="Arial"/>
          <w:sz w:val="22"/>
          <w:szCs w:val="22"/>
        </w:rPr>
        <w:t xml:space="preserve"> </w:t>
      </w:r>
      <w:r w:rsidR="00D92475" w:rsidRPr="00D92475">
        <w:rPr>
          <w:rFonts w:ascii="Arial" w:hAnsi="Arial" w:cs="Arial"/>
          <w:sz w:val="22"/>
          <w:szCs w:val="22"/>
        </w:rPr>
        <w:t xml:space="preserve">промежность </w:t>
      </w:r>
      <w:r w:rsidR="007C6A18" w:rsidRPr="00D92475">
        <w:rPr>
          <w:rFonts w:ascii="Arial" w:hAnsi="Arial" w:cs="Arial"/>
          <w:sz w:val="22"/>
          <w:szCs w:val="22"/>
        </w:rPr>
        <w:t>и область ануса:</w:t>
      </w:r>
      <w:r w:rsidR="007B073F" w:rsidRPr="00D92475">
        <w:rPr>
          <w:rFonts w:ascii="Arial" w:hAnsi="Arial" w:cs="Arial"/>
          <w:sz w:val="22"/>
          <w:szCs w:val="22"/>
        </w:rPr>
        <w:t xml:space="preserve"> </w:t>
      </w:r>
      <w:r w:rsidR="00634FB0" w:rsidRPr="00D92475">
        <w:rPr>
          <w:rFonts w:ascii="Arial" w:hAnsi="Arial" w:cs="Arial"/>
          <w:sz w:val="22"/>
          <w:szCs w:val="22"/>
        </w:rPr>
        <w:t>норма</w:t>
      </w:r>
    </w:p>
    <w:p w14:paraId="02724FCF" w14:textId="08920E83" w:rsidR="00443D04" w:rsidRPr="00D92475" w:rsidRDefault="00443D04" w:rsidP="00884937">
      <w:pPr>
        <w:numPr>
          <w:ilvl w:val="0"/>
          <w:numId w:val="11"/>
        </w:numPr>
        <w:rPr>
          <w:rFonts w:ascii="Arial" w:hAnsi="Arial" w:cs="Arial"/>
          <w:b/>
          <w:bCs/>
          <w:sz w:val="22"/>
          <w:szCs w:val="22"/>
        </w:rPr>
      </w:pPr>
      <w:r w:rsidRPr="00D92475">
        <w:rPr>
          <w:rFonts w:ascii="Arial" w:hAnsi="Arial" w:cs="Arial"/>
          <w:sz w:val="22"/>
          <w:szCs w:val="22"/>
        </w:rPr>
        <w:t xml:space="preserve">Позвоночник: </w:t>
      </w:r>
      <w:r w:rsidR="006E067C" w:rsidRPr="00D92475">
        <w:rPr>
          <w:rFonts w:ascii="Arial" w:hAnsi="Arial" w:cs="Arial"/>
          <w:sz w:val="22"/>
          <w:szCs w:val="22"/>
        </w:rPr>
        <w:t>умеренно выраженные дегенеративно-дистрофические изменения позвоночника</w:t>
      </w:r>
    </w:p>
    <w:p w14:paraId="4455E718" w14:textId="77777777" w:rsidR="00443D04" w:rsidRPr="00D92475" w:rsidRDefault="00443D04" w:rsidP="00443D04">
      <w:pPr>
        <w:ind w:left="720"/>
        <w:rPr>
          <w:rFonts w:ascii="Arial" w:hAnsi="Arial" w:cs="Arial"/>
          <w:sz w:val="22"/>
          <w:szCs w:val="22"/>
        </w:rPr>
      </w:pPr>
    </w:p>
    <w:p w14:paraId="6F706951" w14:textId="29B2119F" w:rsidR="00634FB0" w:rsidRPr="00D92475" w:rsidRDefault="00634FB0" w:rsidP="00D92475">
      <w:pPr>
        <w:rPr>
          <w:rFonts w:ascii="Arial" w:hAnsi="Arial" w:cs="Arial"/>
          <w:b/>
          <w:sz w:val="22"/>
          <w:szCs w:val="22"/>
        </w:rPr>
      </w:pPr>
      <w:r w:rsidRPr="00D92475">
        <w:rPr>
          <w:rFonts w:ascii="Arial" w:hAnsi="Arial" w:cs="Arial"/>
          <w:b/>
          <w:sz w:val="22"/>
          <w:szCs w:val="22"/>
        </w:rPr>
        <w:t xml:space="preserve">Комментарий: </w:t>
      </w:r>
      <w:r w:rsidR="00D92475" w:rsidRPr="00D92475">
        <w:rPr>
          <w:rFonts w:ascii="Arial" w:hAnsi="Arial" w:cs="Arial"/>
          <w:sz w:val="22"/>
          <w:szCs w:val="22"/>
        </w:rPr>
        <w:t>с</w:t>
      </w:r>
      <w:r w:rsidRPr="00D92475">
        <w:rPr>
          <w:rFonts w:ascii="Arial" w:hAnsi="Arial" w:cs="Arial"/>
          <w:sz w:val="22"/>
          <w:szCs w:val="22"/>
        </w:rPr>
        <w:t>тенки органов желудочно-кишечной трубки лучше оценивать с помощью УЗИ – метод выбора для визуализации.</w:t>
      </w:r>
    </w:p>
    <w:p w14:paraId="30009A0F" w14:textId="75B9C34E" w:rsidR="00175455" w:rsidRDefault="00175455" w:rsidP="00D92475">
      <w:pPr>
        <w:rPr>
          <w:rFonts w:ascii="Arial" w:hAnsi="Arial" w:cs="Arial"/>
        </w:rPr>
      </w:pPr>
    </w:p>
    <w:p w14:paraId="17A5DF9E" w14:textId="77777777" w:rsidR="00D92475" w:rsidRDefault="00D92475" w:rsidP="00D92475">
      <w:pPr>
        <w:jc w:val="right"/>
        <w:rPr>
          <w:rStyle w:val="a4"/>
          <w:rFonts w:ascii="Arial" w:hAnsi="Arial" w:cs="Arial"/>
          <w:b/>
          <w:sz w:val="22"/>
        </w:rPr>
      </w:pPr>
      <w:hyperlink r:id="rId18" w:history="1">
        <w:r w:rsidRPr="00823CF0">
          <w:rPr>
            <w:rStyle w:val="a4"/>
            <w:rFonts w:ascii="Arial" w:hAnsi="Arial" w:cs="Arial"/>
            <w:b/>
            <w:sz w:val="22"/>
          </w:rPr>
          <w:t>КАК РАБОТАТЬ С ЗАКЛЮЧЕНИЕМ</w:t>
        </w:r>
      </w:hyperlink>
      <w:r w:rsidRPr="00823CF0">
        <w:rPr>
          <w:rStyle w:val="a4"/>
          <w:rFonts w:ascii="Arial" w:hAnsi="Arial" w:cs="Arial"/>
          <w:b/>
          <w:sz w:val="22"/>
          <w:u w:val="none"/>
        </w:rPr>
        <w:t xml:space="preserve">  </w:t>
      </w:r>
      <w:r w:rsidRPr="00823CF0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  </w:t>
      </w:r>
      <w:r w:rsidRPr="00823CF0">
        <w:rPr>
          <w:rFonts w:ascii="Arial" w:hAnsi="Arial" w:cs="Arial"/>
          <w:sz w:val="22"/>
        </w:rPr>
        <w:t xml:space="preserve">     </w:t>
      </w:r>
      <w:hyperlink r:id="rId19" w:history="1">
        <w:r w:rsidRPr="00823CF0">
          <w:rPr>
            <w:rStyle w:val="a4"/>
            <w:rFonts w:ascii="Arial" w:hAnsi="Arial" w:cs="Arial"/>
            <w:b/>
            <w:sz w:val="22"/>
          </w:rPr>
          <w:t>ПОНЯТИЕ О НОРМЕ (</w:t>
        </w:r>
        <w:r w:rsidRPr="00823CF0">
          <w:rPr>
            <w:rStyle w:val="a4"/>
            <w:rFonts w:ascii="Arial" w:hAnsi="Arial" w:cs="Arial"/>
            <w:b/>
            <w:sz w:val="22"/>
            <w:lang w:val="en-US"/>
          </w:rPr>
          <w:t>N</w:t>
        </w:r>
        <w:r w:rsidRPr="00823CF0">
          <w:rPr>
            <w:rStyle w:val="a4"/>
            <w:rFonts w:ascii="Arial" w:hAnsi="Arial" w:cs="Arial"/>
            <w:b/>
            <w:sz w:val="22"/>
          </w:rPr>
          <w:t>)</w:t>
        </w:r>
      </w:hyperlink>
      <w:r w:rsidRPr="00823CF0">
        <w:rPr>
          <w:rFonts w:ascii="Arial" w:hAnsi="Arial" w:cs="Arial"/>
          <w:sz w:val="22"/>
        </w:rPr>
        <w:t xml:space="preserve">    </w:t>
      </w:r>
      <w:r>
        <w:rPr>
          <w:rFonts w:ascii="Arial" w:hAnsi="Arial" w:cs="Arial"/>
          <w:sz w:val="22"/>
        </w:rPr>
        <w:t xml:space="preserve"> </w:t>
      </w:r>
      <w:r w:rsidRPr="00823CF0">
        <w:rPr>
          <w:rFonts w:ascii="Arial" w:hAnsi="Arial" w:cs="Arial"/>
          <w:sz w:val="22"/>
        </w:rPr>
        <w:t xml:space="preserve">    </w:t>
      </w:r>
      <w:hyperlink r:id="rId20" w:history="1">
        <w:r w:rsidRPr="00823CF0">
          <w:rPr>
            <w:rStyle w:val="a4"/>
            <w:rFonts w:ascii="Arial" w:hAnsi="Arial" w:cs="Arial"/>
            <w:b/>
            <w:sz w:val="22"/>
          </w:rPr>
          <w:t>УСЛОВНЫЕ СОКРАЩЕНИЯ</w:t>
        </w:r>
      </w:hyperlink>
    </w:p>
    <w:p w14:paraId="53AD8467" w14:textId="77777777" w:rsidR="00D92475" w:rsidRDefault="00D92475" w:rsidP="00D92475">
      <w:pPr>
        <w:rPr>
          <w:rFonts w:ascii="Arial" w:hAnsi="Arial" w:cs="Arial"/>
        </w:rPr>
      </w:pPr>
    </w:p>
    <w:p w14:paraId="490E73CF" w14:textId="77777777" w:rsidR="00D92475" w:rsidRPr="00D92475" w:rsidRDefault="00D92475" w:rsidP="00D92475">
      <w:pPr>
        <w:rPr>
          <w:rFonts w:ascii="Arial" w:hAnsi="Arial" w:cs="Arial"/>
        </w:rPr>
      </w:pPr>
    </w:p>
    <w:p w14:paraId="72867135" w14:textId="5DD1691F" w:rsidR="006B4011" w:rsidRDefault="006B4011" w:rsidP="006B4011">
      <w:pPr>
        <w:ind w:left="360"/>
        <w:jc w:val="center"/>
        <w:rPr>
          <w:rFonts w:ascii="Arial" w:hAnsi="Arial" w:cs="Arial"/>
          <w:lang w:val="en-US"/>
        </w:rPr>
      </w:pPr>
      <w:r>
        <w:rPr>
          <w:noProof/>
        </w:rPr>
        <w:drawing>
          <wp:inline distT="0" distB="0" distL="0" distR="0" wp14:anchorId="0B4239CB" wp14:editId="776BFC3A">
            <wp:extent cx="5880100" cy="3561432"/>
            <wp:effectExtent l="0" t="0" r="635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03929" cy="3575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AB004" w14:textId="25FF568E" w:rsidR="00E42BFE" w:rsidRDefault="00E42BFE" w:rsidP="006B4011">
      <w:pPr>
        <w:ind w:left="360"/>
        <w:jc w:val="center"/>
        <w:rPr>
          <w:rFonts w:ascii="Arial" w:hAnsi="Arial" w:cs="Arial"/>
          <w:lang w:val="en-US"/>
        </w:rPr>
      </w:pPr>
    </w:p>
    <w:p w14:paraId="4FA85BE7" w14:textId="78E80E50" w:rsidR="00E42BFE" w:rsidRDefault="00E42BFE" w:rsidP="006B4011">
      <w:pPr>
        <w:ind w:left="360"/>
        <w:jc w:val="center"/>
        <w:rPr>
          <w:rFonts w:ascii="Arial" w:hAnsi="Arial" w:cs="Arial"/>
          <w:lang w:val="en-US"/>
        </w:rPr>
      </w:pPr>
      <w:r>
        <w:rPr>
          <w:noProof/>
        </w:rPr>
        <w:drawing>
          <wp:inline distT="0" distB="0" distL="0" distR="0" wp14:anchorId="5BC89CAF" wp14:editId="4BEE4E21">
            <wp:extent cx="5880100" cy="3642897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99923" cy="3655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A1B81" w14:textId="6DBFF14E" w:rsidR="00E42BFE" w:rsidRPr="00D92475" w:rsidRDefault="00E42BFE" w:rsidP="006B4011">
      <w:pPr>
        <w:ind w:left="360"/>
        <w:jc w:val="center"/>
        <w:rPr>
          <w:rFonts w:ascii="Arial" w:hAnsi="Arial" w:cs="Arial"/>
        </w:rPr>
      </w:pPr>
      <w:r>
        <w:rPr>
          <w:rFonts w:ascii="Arial" w:hAnsi="Arial" w:cs="Arial"/>
        </w:rPr>
        <w:t>Зеленые стрелки – газ в стенке восходящей ободочной кишки, голубые стрелки – свободный газ в брюшной полости, красные стрелки – инфильтративные изменения сальника.</w:t>
      </w:r>
    </w:p>
    <w:p w14:paraId="77991E97" w14:textId="48377E5E" w:rsidR="00750751" w:rsidRPr="00D92475" w:rsidRDefault="00750751" w:rsidP="006B4011">
      <w:pPr>
        <w:ind w:left="360"/>
        <w:jc w:val="center"/>
        <w:rPr>
          <w:rFonts w:ascii="Arial" w:hAnsi="Arial" w:cs="Arial"/>
        </w:rPr>
      </w:pPr>
    </w:p>
    <w:p w14:paraId="13F7AB33" w14:textId="4A896BDD" w:rsidR="00750751" w:rsidRDefault="00750751" w:rsidP="00EB6B9A">
      <w:pPr>
        <w:ind w:left="360"/>
        <w:jc w:val="center"/>
        <w:rPr>
          <w:rFonts w:ascii="Arial" w:hAnsi="Arial" w:cs="Arial"/>
          <w:lang w:val="en-US"/>
        </w:rPr>
      </w:pPr>
      <w:r>
        <w:rPr>
          <w:noProof/>
        </w:rPr>
        <w:drawing>
          <wp:inline distT="0" distB="0" distL="0" distR="0" wp14:anchorId="0E9E55EE" wp14:editId="1778D786">
            <wp:extent cx="6191250" cy="379957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209309" cy="3810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BC90A" w14:textId="1A5C509D" w:rsidR="00EB6B9A" w:rsidRDefault="00EB6B9A" w:rsidP="006B4011">
      <w:pPr>
        <w:ind w:left="360"/>
        <w:jc w:val="center"/>
        <w:rPr>
          <w:rFonts w:ascii="Arial" w:hAnsi="Arial" w:cs="Arial"/>
          <w:lang w:val="en-US"/>
        </w:rPr>
      </w:pPr>
    </w:p>
    <w:p w14:paraId="628D518D" w14:textId="421F5810" w:rsidR="00EB6B9A" w:rsidRDefault="00EB6B9A" w:rsidP="00EB6B9A">
      <w:pPr>
        <w:ind w:left="360"/>
        <w:jc w:val="center"/>
        <w:rPr>
          <w:rFonts w:ascii="Arial" w:hAnsi="Arial" w:cs="Arial"/>
          <w:lang w:val="en-US"/>
        </w:rPr>
      </w:pPr>
      <w:r>
        <w:rPr>
          <w:noProof/>
        </w:rPr>
        <w:drawing>
          <wp:inline distT="0" distB="0" distL="0" distR="0" wp14:anchorId="1CEF9355" wp14:editId="19D60235">
            <wp:extent cx="6172200" cy="4508391"/>
            <wp:effectExtent l="0" t="0" r="0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205673" cy="4532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2291E" w14:textId="67702C6D" w:rsidR="00F6643C" w:rsidRDefault="00F6643C" w:rsidP="00EB6B9A">
      <w:pPr>
        <w:ind w:left="360"/>
        <w:jc w:val="center"/>
        <w:rPr>
          <w:rFonts w:ascii="Arial" w:hAnsi="Arial" w:cs="Arial"/>
          <w:lang w:val="en-US"/>
        </w:rPr>
      </w:pPr>
    </w:p>
    <w:p w14:paraId="55654B35" w14:textId="543E372A" w:rsidR="00F6643C" w:rsidRDefault="00143E63" w:rsidP="00EB6B9A">
      <w:pPr>
        <w:ind w:left="360"/>
        <w:jc w:val="center"/>
        <w:rPr>
          <w:rFonts w:ascii="Arial" w:hAnsi="Arial" w:cs="Arial"/>
          <w:lang w:val="en-US"/>
        </w:rPr>
      </w:pPr>
      <w:r>
        <w:rPr>
          <w:noProof/>
        </w:rPr>
        <w:drawing>
          <wp:inline distT="0" distB="0" distL="0" distR="0" wp14:anchorId="4D445E1A" wp14:editId="416F9BCD">
            <wp:extent cx="6333994" cy="4203700"/>
            <wp:effectExtent l="0" t="0" r="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338665" cy="420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71A53" w14:textId="6419DAB6" w:rsidR="00C52DFF" w:rsidRDefault="00C52DFF" w:rsidP="00EB6B9A">
      <w:pPr>
        <w:ind w:left="360"/>
        <w:jc w:val="center"/>
        <w:rPr>
          <w:rFonts w:ascii="Arial" w:hAnsi="Arial" w:cs="Arial"/>
          <w:lang w:val="en-US"/>
        </w:rPr>
      </w:pPr>
    </w:p>
    <w:p w14:paraId="52D08889" w14:textId="451C7275" w:rsidR="00C52DFF" w:rsidRDefault="00C52DFF" w:rsidP="006C2276">
      <w:pPr>
        <w:ind w:left="360"/>
        <w:jc w:val="center"/>
        <w:rPr>
          <w:rFonts w:ascii="Arial" w:hAnsi="Arial" w:cs="Arial"/>
          <w:lang w:val="en-US"/>
        </w:rPr>
      </w:pPr>
      <w:r>
        <w:rPr>
          <w:noProof/>
        </w:rPr>
        <w:drawing>
          <wp:inline distT="0" distB="0" distL="0" distR="0" wp14:anchorId="073A8E76" wp14:editId="57949FE2">
            <wp:extent cx="6378050" cy="4082415"/>
            <wp:effectExtent l="0" t="0" r="381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382930" cy="4085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943FC" w14:textId="07B63A70" w:rsidR="00C52DFF" w:rsidRPr="006C2276" w:rsidRDefault="006C2276" w:rsidP="00EB6B9A">
      <w:pPr>
        <w:ind w:left="360"/>
        <w:jc w:val="center"/>
        <w:rPr>
          <w:rFonts w:ascii="Arial" w:hAnsi="Arial" w:cs="Arial"/>
        </w:rPr>
      </w:pPr>
      <w:r>
        <w:rPr>
          <w:rFonts w:ascii="Arial" w:hAnsi="Arial" w:cs="Arial"/>
        </w:rPr>
        <w:t>К</w:t>
      </w:r>
      <w:r w:rsidR="00C52DFF">
        <w:rPr>
          <w:rFonts w:ascii="Arial" w:hAnsi="Arial" w:cs="Arial"/>
        </w:rPr>
        <w:t>расные стрелки – инфильтративные изменения сальника</w:t>
      </w:r>
      <w:r>
        <w:rPr>
          <w:rFonts w:ascii="Arial" w:hAnsi="Arial" w:cs="Arial"/>
        </w:rPr>
        <w:t>, отмечены размеры каудального брыжеечного лимфатического узла</w:t>
      </w:r>
    </w:p>
    <w:sectPr w:rsidR="00C52DFF" w:rsidRPr="006C2276" w:rsidSect="004B34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32505" w14:textId="77777777" w:rsidR="00006C31" w:rsidRDefault="00006C31" w:rsidP="00DA1226">
      <w:r>
        <w:separator/>
      </w:r>
    </w:p>
  </w:endnote>
  <w:endnote w:type="continuationSeparator" w:id="0">
    <w:p w14:paraId="57B850D0" w14:textId="77777777" w:rsidR="00006C31" w:rsidRDefault="00006C31" w:rsidP="00DA1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D3E39" w14:textId="77777777" w:rsidR="00006C31" w:rsidRDefault="00006C31" w:rsidP="00DA1226">
      <w:r>
        <w:separator/>
      </w:r>
    </w:p>
  </w:footnote>
  <w:footnote w:type="continuationSeparator" w:id="0">
    <w:p w14:paraId="15300158" w14:textId="77777777" w:rsidR="00006C31" w:rsidRDefault="00006C31" w:rsidP="00DA1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66591"/>
    <w:multiLevelType w:val="hybridMultilevel"/>
    <w:tmpl w:val="955C8ACE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2D3362"/>
    <w:multiLevelType w:val="hybridMultilevel"/>
    <w:tmpl w:val="0C905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721615"/>
    <w:multiLevelType w:val="hybridMultilevel"/>
    <w:tmpl w:val="DEB0BB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210"/>
        </w:tabs>
        <w:ind w:left="121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1810FE"/>
    <w:multiLevelType w:val="hybridMultilevel"/>
    <w:tmpl w:val="09E61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93EC7"/>
    <w:multiLevelType w:val="hybridMultilevel"/>
    <w:tmpl w:val="1BE2E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44C83"/>
    <w:multiLevelType w:val="hybridMultilevel"/>
    <w:tmpl w:val="6890F1B0"/>
    <w:lvl w:ilvl="0" w:tplc="9D625F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7711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CC209D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2B3C1B"/>
    <w:multiLevelType w:val="hybridMultilevel"/>
    <w:tmpl w:val="1BC83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5859F3"/>
    <w:multiLevelType w:val="hybridMultilevel"/>
    <w:tmpl w:val="1F08E8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931C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A3526D"/>
    <w:multiLevelType w:val="hybridMultilevel"/>
    <w:tmpl w:val="BF941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A41ABE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47B0D9A"/>
    <w:multiLevelType w:val="hybridMultilevel"/>
    <w:tmpl w:val="8BB0828C"/>
    <w:lvl w:ilvl="0" w:tplc="0419000F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color w:val="auto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366113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FD21834"/>
    <w:multiLevelType w:val="hybridMultilevel"/>
    <w:tmpl w:val="B2342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9070C1"/>
    <w:multiLevelType w:val="hybridMultilevel"/>
    <w:tmpl w:val="58344232"/>
    <w:lvl w:ilvl="0" w:tplc="B58E7F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26442236">
    <w:abstractNumId w:val="7"/>
  </w:num>
  <w:num w:numId="2" w16cid:durableId="1714689978">
    <w:abstractNumId w:val="11"/>
  </w:num>
  <w:num w:numId="3" w16cid:durableId="1607732822">
    <w:abstractNumId w:val="12"/>
  </w:num>
  <w:num w:numId="4" w16cid:durableId="101542079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53856301">
    <w:abstractNumId w:val="14"/>
  </w:num>
  <w:num w:numId="6" w16cid:durableId="181673441">
    <w:abstractNumId w:val="6"/>
  </w:num>
  <w:num w:numId="7" w16cid:durableId="1786385746">
    <w:abstractNumId w:val="9"/>
  </w:num>
  <w:num w:numId="8" w16cid:durableId="594948212">
    <w:abstractNumId w:val="4"/>
  </w:num>
  <w:num w:numId="9" w16cid:durableId="374352842">
    <w:abstractNumId w:val="15"/>
  </w:num>
  <w:num w:numId="10" w16cid:durableId="1665204304">
    <w:abstractNumId w:val="10"/>
  </w:num>
  <w:num w:numId="11" w16cid:durableId="2044865198">
    <w:abstractNumId w:val="2"/>
  </w:num>
  <w:num w:numId="12" w16cid:durableId="1324049751">
    <w:abstractNumId w:val="1"/>
  </w:num>
  <w:num w:numId="13" w16cid:durableId="554584350">
    <w:abstractNumId w:val="3"/>
  </w:num>
  <w:num w:numId="14" w16cid:durableId="16739875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97299875">
    <w:abstractNumId w:val="0"/>
  </w:num>
  <w:num w:numId="16" w16cid:durableId="1467308292">
    <w:abstractNumId w:val="5"/>
  </w:num>
  <w:num w:numId="17" w16cid:durableId="1593389488">
    <w:abstractNumId w:val="8"/>
  </w:num>
  <w:num w:numId="18" w16cid:durableId="107243610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B76"/>
    <w:rsid w:val="00002F74"/>
    <w:rsid w:val="00003465"/>
    <w:rsid w:val="000040C4"/>
    <w:rsid w:val="00006C31"/>
    <w:rsid w:val="0001467D"/>
    <w:rsid w:val="0001630F"/>
    <w:rsid w:val="00016E31"/>
    <w:rsid w:val="000253BD"/>
    <w:rsid w:val="000268B2"/>
    <w:rsid w:val="00027AA1"/>
    <w:rsid w:val="000302B8"/>
    <w:rsid w:val="000369B0"/>
    <w:rsid w:val="000430FE"/>
    <w:rsid w:val="0004581D"/>
    <w:rsid w:val="000463B1"/>
    <w:rsid w:val="00064CEF"/>
    <w:rsid w:val="00084C67"/>
    <w:rsid w:val="00090D8A"/>
    <w:rsid w:val="00090EC2"/>
    <w:rsid w:val="00093CC5"/>
    <w:rsid w:val="0009592C"/>
    <w:rsid w:val="00095C5B"/>
    <w:rsid w:val="0009687C"/>
    <w:rsid w:val="000A489C"/>
    <w:rsid w:val="000A4F7D"/>
    <w:rsid w:val="000A54CE"/>
    <w:rsid w:val="000B14DB"/>
    <w:rsid w:val="000B62C7"/>
    <w:rsid w:val="000C4417"/>
    <w:rsid w:val="000C7DBC"/>
    <w:rsid w:val="000D2E7C"/>
    <w:rsid w:val="000D35A1"/>
    <w:rsid w:val="000E2B67"/>
    <w:rsid w:val="000E45A5"/>
    <w:rsid w:val="000E6559"/>
    <w:rsid w:val="000F11A1"/>
    <w:rsid w:val="000F3338"/>
    <w:rsid w:val="00100BC4"/>
    <w:rsid w:val="00101135"/>
    <w:rsid w:val="001024DC"/>
    <w:rsid w:val="001051E8"/>
    <w:rsid w:val="00105804"/>
    <w:rsid w:val="00111905"/>
    <w:rsid w:val="00113BA7"/>
    <w:rsid w:val="001152F4"/>
    <w:rsid w:val="001159E1"/>
    <w:rsid w:val="00125B68"/>
    <w:rsid w:val="00132889"/>
    <w:rsid w:val="001432E5"/>
    <w:rsid w:val="00143E63"/>
    <w:rsid w:val="00150482"/>
    <w:rsid w:val="00175455"/>
    <w:rsid w:val="00175E53"/>
    <w:rsid w:val="001879AB"/>
    <w:rsid w:val="00191921"/>
    <w:rsid w:val="001A5AFA"/>
    <w:rsid w:val="001B1287"/>
    <w:rsid w:val="001B5362"/>
    <w:rsid w:val="001B62BA"/>
    <w:rsid w:val="001C6406"/>
    <w:rsid w:val="001E241A"/>
    <w:rsid w:val="001F5C73"/>
    <w:rsid w:val="001F6797"/>
    <w:rsid w:val="001F76A3"/>
    <w:rsid w:val="00201503"/>
    <w:rsid w:val="002015E3"/>
    <w:rsid w:val="0020387E"/>
    <w:rsid w:val="0022082E"/>
    <w:rsid w:val="00230513"/>
    <w:rsid w:val="00232DB7"/>
    <w:rsid w:val="0023632F"/>
    <w:rsid w:val="002374B4"/>
    <w:rsid w:val="002540D9"/>
    <w:rsid w:val="00261F77"/>
    <w:rsid w:val="00262F3C"/>
    <w:rsid w:val="00264068"/>
    <w:rsid w:val="00274B79"/>
    <w:rsid w:val="0028128B"/>
    <w:rsid w:val="00281766"/>
    <w:rsid w:val="00281BA2"/>
    <w:rsid w:val="00282329"/>
    <w:rsid w:val="00293D8A"/>
    <w:rsid w:val="002B25A5"/>
    <w:rsid w:val="002B40A6"/>
    <w:rsid w:val="002C5AED"/>
    <w:rsid w:val="002D3F61"/>
    <w:rsid w:val="002D58FF"/>
    <w:rsid w:val="002D5E5C"/>
    <w:rsid w:val="002E2E43"/>
    <w:rsid w:val="002F68BE"/>
    <w:rsid w:val="003010E3"/>
    <w:rsid w:val="003015C7"/>
    <w:rsid w:val="00305FCF"/>
    <w:rsid w:val="0031151A"/>
    <w:rsid w:val="00320480"/>
    <w:rsid w:val="00324A82"/>
    <w:rsid w:val="00337703"/>
    <w:rsid w:val="00341E2C"/>
    <w:rsid w:val="00344C38"/>
    <w:rsid w:val="003456A7"/>
    <w:rsid w:val="003571DC"/>
    <w:rsid w:val="00380482"/>
    <w:rsid w:val="003827F1"/>
    <w:rsid w:val="00385C15"/>
    <w:rsid w:val="003914A8"/>
    <w:rsid w:val="0039487D"/>
    <w:rsid w:val="00394EB4"/>
    <w:rsid w:val="003A4B3B"/>
    <w:rsid w:val="003A55CD"/>
    <w:rsid w:val="003A743C"/>
    <w:rsid w:val="003B02B4"/>
    <w:rsid w:val="003B56C7"/>
    <w:rsid w:val="003B7051"/>
    <w:rsid w:val="003C018A"/>
    <w:rsid w:val="003C0A32"/>
    <w:rsid w:val="003C6C53"/>
    <w:rsid w:val="003D60B8"/>
    <w:rsid w:val="003E1994"/>
    <w:rsid w:val="003F4191"/>
    <w:rsid w:val="003F67FE"/>
    <w:rsid w:val="004063D4"/>
    <w:rsid w:val="00411672"/>
    <w:rsid w:val="00413A90"/>
    <w:rsid w:val="00415A10"/>
    <w:rsid w:val="00415C92"/>
    <w:rsid w:val="00420575"/>
    <w:rsid w:val="004209D3"/>
    <w:rsid w:val="00420C1B"/>
    <w:rsid w:val="004338BF"/>
    <w:rsid w:val="00433BBD"/>
    <w:rsid w:val="00436EAD"/>
    <w:rsid w:val="00443D04"/>
    <w:rsid w:val="00450FED"/>
    <w:rsid w:val="004573DD"/>
    <w:rsid w:val="004623D1"/>
    <w:rsid w:val="004803B6"/>
    <w:rsid w:val="00486F59"/>
    <w:rsid w:val="00486FB1"/>
    <w:rsid w:val="004904DD"/>
    <w:rsid w:val="00495256"/>
    <w:rsid w:val="004A2E86"/>
    <w:rsid w:val="004A4DEC"/>
    <w:rsid w:val="004B34CF"/>
    <w:rsid w:val="004B6928"/>
    <w:rsid w:val="004B6C03"/>
    <w:rsid w:val="004C410A"/>
    <w:rsid w:val="004C6EED"/>
    <w:rsid w:val="004D4059"/>
    <w:rsid w:val="004D6CB9"/>
    <w:rsid w:val="004E0BF0"/>
    <w:rsid w:val="004E2A82"/>
    <w:rsid w:val="004E31A3"/>
    <w:rsid w:val="004E4B78"/>
    <w:rsid w:val="004F41AB"/>
    <w:rsid w:val="004F54AE"/>
    <w:rsid w:val="00503DCC"/>
    <w:rsid w:val="00504461"/>
    <w:rsid w:val="00510DCD"/>
    <w:rsid w:val="00511BC4"/>
    <w:rsid w:val="0051495C"/>
    <w:rsid w:val="005226E6"/>
    <w:rsid w:val="00532542"/>
    <w:rsid w:val="00534244"/>
    <w:rsid w:val="0053496A"/>
    <w:rsid w:val="005368E8"/>
    <w:rsid w:val="00545479"/>
    <w:rsid w:val="00546832"/>
    <w:rsid w:val="00557825"/>
    <w:rsid w:val="00575C90"/>
    <w:rsid w:val="005764B3"/>
    <w:rsid w:val="00583B20"/>
    <w:rsid w:val="0059003C"/>
    <w:rsid w:val="005939D4"/>
    <w:rsid w:val="00596E3C"/>
    <w:rsid w:val="005A60B2"/>
    <w:rsid w:val="005A7081"/>
    <w:rsid w:val="005B5FB4"/>
    <w:rsid w:val="005B62BD"/>
    <w:rsid w:val="005C5979"/>
    <w:rsid w:val="005C7B0B"/>
    <w:rsid w:val="005D2ED0"/>
    <w:rsid w:val="005D3C0F"/>
    <w:rsid w:val="005D67A9"/>
    <w:rsid w:val="005E412E"/>
    <w:rsid w:val="005F49FB"/>
    <w:rsid w:val="005F765E"/>
    <w:rsid w:val="005F7DFE"/>
    <w:rsid w:val="0060391E"/>
    <w:rsid w:val="00610829"/>
    <w:rsid w:val="00612F7B"/>
    <w:rsid w:val="00623AE6"/>
    <w:rsid w:val="0063191A"/>
    <w:rsid w:val="00634FB0"/>
    <w:rsid w:val="0063642B"/>
    <w:rsid w:val="00637786"/>
    <w:rsid w:val="00637DDB"/>
    <w:rsid w:val="006444A2"/>
    <w:rsid w:val="006447D2"/>
    <w:rsid w:val="006521E3"/>
    <w:rsid w:val="0065483F"/>
    <w:rsid w:val="00672377"/>
    <w:rsid w:val="00673EB1"/>
    <w:rsid w:val="00680099"/>
    <w:rsid w:val="00681117"/>
    <w:rsid w:val="00682C07"/>
    <w:rsid w:val="00685CE2"/>
    <w:rsid w:val="00691226"/>
    <w:rsid w:val="00696EE8"/>
    <w:rsid w:val="006A6291"/>
    <w:rsid w:val="006A6F2E"/>
    <w:rsid w:val="006B2E79"/>
    <w:rsid w:val="006B4011"/>
    <w:rsid w:val="006B5CBA"/>
    <w:rsid w:val="006C1D63"/>
    <w:rsid w:val="006C2276"/>
    <w:rsid w:val="006C3E0B"/>
    <w:rsid w:val="006C5AF3"/>
    <w:rsid w:val="006C678D"/>
    <w:rsid w:val="006C734B"/>
    <w:rsid w:val="006D58FF"/>
    <w:rsid w:val="006D67E1"/>
    <w:rsid w:val="006D6CD9"/>
    <w:rsid w:val="006E067C"/>
    <w:rsid w:val="006E0E0D"/>
    <w:rsid w:val="006E11FC"/>
    <w:rsid w:val="006E578A"/>
    <w:rsid w:val="006F0FD1"/>
    <w:rsid w:val="00702CA9"/>
    <w:rsid w:val="00705692"/>
    <w:rsid w:val="00714BA6"/>
    <w:rsid w:val="0072324B"/>
    <w:rsid w:val="00731914"/>
    <w:rsid w:val="00740F15"/>
    <w:rsid w:val="00750751"/>
    <w:rsid w:val="0076740E"/>
    <w:rsid w:val="0076774B"/>
    <w:rsid w:val="00767C47"/>
    <w:rsid w:val="007724A0"/>
    <w:rsid w:val="00772DA6"/>
    <w:rsid w:val="00775ADE"/>
    <w:rsid w:val="007822D5"/>
    <w:rsid w:val="007A78B9"/>
    <w:rsid w:val="007B073F"/>
    <w:rsid w:val="007B17A0"/>
    <w:rsid w:val="007B3BDC"/>
    <w:rsid w:val="007C1E1C"/>
    <w:rsid w:val="007C6A18"/>
    <w:rsid w:val="007C74C6"/>
    <w:rsid w:val="007D1870"/>
    <w:rsid w:val="007D6D9E"/>
    <w:rsid w:val="007E3DED"/>
    <w:rsid w:val="007E4F26"/>
    <w:rsid w:val="007F5BB3"/>
    <w:rsid w:val="0080323C"/>
    <w:rsid w:val="008170F5"/>
    <w:rsid w:val="008176CD"/>
    <w:rsid w:val="00820262"/>
    <w:rsid w:val="00823CF0"/>
    <w:rsid w:val="00827272"/>
    <w:rsid w:val="00827D10"/>
    <w:rsid w:val="008341C5"/>
    <w:rsid w:val="00842FCE"/>
    <w:rsid w:val="00855C62"/>
    <w:rsid w:val="008563B7"/>
    <w:rsid w:val="0086428F"/>
    <w:rsid w:val="0087573E"/>
    <w:rsid w:val="0087594A"/>
    <w:rsid w:val="00882F98"/>
    <w:rsid w:val="0089742A"/>
    <w:rsid w:val="008A2E2A"/>
    <w:rsid w:val="008A3DE4"/>
    <w:rsid w:val="008C6CC8"/>
    <w:rsid w:val="008D3DB6"/>
    <w:rsid w:val="008D3F33"/>
    <w:rsid w:val="008D659A"/>
    <w:rsid w:val="008E19D0"/>
    <w:rsid w:val="008E3067"/>
    <w:rsid w:val="008F1DCD"/>
    <w:rsid w:val="008F46BE"/>
    <w:rsid w:val="00905779"/>
    <w:rsid w:val="00906B37"/>
    <w:rsid w:val="00911054"/>
    <w:rsid w:val="00915ABE"/>
    <w:rsid w:val="00917F8A"/>
    <w:rsid w:val="0093054D"/>
    <w:rsid w:val="00932DAD"/>
    <w:rsid w:val="00940B76"/>
    <w:rsid w:val="0094196E"/>
    <w:rsid w:val="00946B33"/>
    <w:rsid w:val="00950A83"/>
    <w:rsid w:val="009519D6"/>
    <w:rsid w:val="00952FAD"/>
    <w:rsid w:val="009568A2"/>
    <w:rsid w:val="0096708B"/>
    <w:rsid w:val="009709DF"/>
    <w:rsid w:val="009733B3"/>
    <w:rsid w:val="00976FED"/>
    <w:rsid w:val="00985F49"/>
    <w:rsid w:val="009B1695"/>
    <w:rsid w:val="009B191D"/>
    <w:rsid w:val="009B39E7"/>
    <w:rsid w:val="009B5AD7"/>
    <w:rsid w:val="009C0B87"/>
    <w:rsid w:val="009C1727"/>
    <w:rsid w:val="009C3991"/>
    <w:rsid w:val="009C3E26"/>
    <w:rsid w:val="009C6A1B"/>
    <w:rsid w:val="009C75C0"/>
    <w:rsid w:val="009E51D2"/>
    <w:rsid w:val="009E6695"/>
    <w:rsid w:val="009E67E9"/>
    <w:rsid w:val="009F598A"/>
    <w:rsid w:val="00A07F16"/>
    <w:rsid w:val="00A1352C"/>
    <w:rsid w:val="00A1722F"/>
    <w:rsid w:val="00A231EA"/>
    <w:rsid w:val="00A258FE"/>
    <w:rsid w:val="00A27AF0"/>
    <w:rsid w:val="00A3107B"/>
    <w:rsid w:val="00A41294"/>
    <w:rsid w:val="00A4447B"/>
    <w:rsid w:val="00A45D68"/>
    <w:rsid w:val="00A53D29"/>
    <w:rsid w:val="00A564CA"/>
    <w:rsid w:val="00A60D8E"/>
    <w:rsid w:val="00A65009"/>
    <w:rsid w:val="00A65CB2"/>
    <w:rsid w:val="00A7069E"/>
    <w:rsid w:val="00A83775"/>
    <w:rsid w:val="00A91882"/>
    <w:rsid w:val="00AA4075"/>
    <w:rsid w:val="00AD1F0F"/>
    <w:rsid w:val="00AE2079"/>
    <w:rsid w:val="00AE30B0"/>
    <w:rsid w:val="00AF01E3"/>
    <w:rsid w:val="00AF5C48"/>
    <w:rsid w:val="00B019F3"/>
    <w:rsid w:val="00B043A5"/>
    <w:rsid w:val="00B06A7B"/>
    <w:rsid w:val="00B206CA"/>
    <w:rsid w:val="00B20961"/>
    <w:rsid w:val="00B231BE"/>
    <w:rsid w:val="00B26152"/>
    <w:rsid w:val="00B264C2"/>
    <w:rsid w:val="00B309F6"/>
    <w:rsid w:val="00B32CA6"/>
    <w:rsid w:val="00B35570"/>
    <w:rsid w:val="00B35A43"/>
    <w:rsid w:val="00B41E37"/>
    <w:rsid w:val="00B41FE4"/>
    <w:rsid w:val="00B42DF7"/>
    <w:rsid w:val="00B454F9"/>
    <w:rsid w:val="00B45F4D"/>
    <w:rsid w:val="00B4652E"/>
    <w:rsid w:val="00B51BBD"/>
    <w:rsid w:val="00B60435"/>
    <w:rsid w:val="00B6636E"/>
    <w:rsid w:val="00B67DB7"/>
    <w:rsid w:val="00B843B6"/>
    <w:rsid w:val="00B91060"/>
    <w:rsid w:val="00B92D98"/>
    <w:rsid w:val="00B94C9F"/>
    <w:rsid w:val="00BA14DB"/>
    <w:rsid w:val="00BA6AAD"/>
    <w:rsid w:val="00BB01A8"/>
    <w:rsid w:val="00BB5367"/>
    <w:rsid w:val="00BB68C6"/>
    <w:rsid w:val="00BC643D"/>
    <w:rsid w:val="00BD14B1"/>
    <w:rsid w:val="00BD4A3B"/>
    <w:rsid w:val="00BD756E"/>
    <w:rsid w:val="00BF74A0"/>
    <w:rsid w:val="00C118FC"/>
    <w:rsid w:val="00C24D0A"/>
    <w:rsid w:val="00C251CC"/>
    <w:rsid w:val="00C341A7"/>
    <w:rsid w:val="00C414E5"/>
    <w:rsid w:val="00C52DFF"/>
    <w:rsid w:val="00C57C99"/>
    <w:rsid w:val="00C64C7E"/>
    <w:rsid w:val="00C66398"/>
    <w:rsid w:val="00C77900"/>
    <w:rsid w:val="00C81CD6"/>
    <w:rsid w:val="00C85B19"/>
    <w:rsid w:val="00C91452"/>
    <w:rsid w:val="00CA3F86"/>
    <w:rsid w:val="00CA4AC2"/>
    <w:rsid w:val="00CA65C1"/>
    <w:rsid w:val="00CB7FC8"/>
    <w:rsid w:val="00CC2001"/>
    <w:rsid w:val="00CC5777"/>
    <w:rsid w:val="00CC62D6"/>
    <w:rsid w:val="00CD6F13"/>
    <w:rsid w:val="00CE3DD7"/>
    <w:rsid w:val="00CE6002"/>
    <w:rsid w:val="00CF0A27"/>
    <w:rsid w:val="00CF11AC"/>
    <w:rsid w:val="00CF336D"/>
    <w:rsid w:val="00CF4950"/>
    <w:rsid w:val="00D04604"/>
    <w:rsid w:val="00D12DDE"/>
    <w:rsid w:val="00D1500C"/>
    <w:rsid w:val="00D25B47"/>
    <w:rsid w:val="00D25E0E"/>
    <w:rsid w:val="00D464D5"/>
    <w:rsid w:val="00D60AAC"/>
    <w:rsid w:val="00D62C84"/>
    <w:rsid w:val="00D67D74"/>
    <w:rsid w:val="00D84902"/>
    <w:rsid w:val="00D87EAA"/>
    <w:rsid w:val="00D92475"/>
    <w:rsid w:val="00D92FE5"/>
    <w:rsid w:val="00D9418D"/>
    <w:rsid w:val="00D95338"/>
    <w:rsid w:val="00DA1226"/>
    <w:rsid w:val="00DA5E2E"/>
    <w:rsid w:val="00DA7636"/>
    <w:rsid w:val="00DC5C5D"/>
    <w:rsid w:val="00DE69E2"/>
    <w:rsid w:val="00E05B3E"/>
    <w:rsid w:val="00E10356"/>
    <w:rsid w:val="00E1414E"/>
    <w:rsid w:val="00E204A3"/>
    <w:rsid w:val="00E215F2"/>
    <w:rsid w:val="00E22DB4"/>
    <w:rsid w:val="00E24260"/>
    <w:rsid w:val="00E323C9"/>
    <w:rsid w:val="00E34F2D"/>
    <w:rsid w:val="00E42BFE"/>
    <w:rsid w:val="00E47E4F"/>
    <w:rsid w:val="00E53C24"/>
    <w:rsid w:val="00E53D3E"/>
    <w:rsid w:val="00E5489F"/>
    <w:rsid w:val="00E66D4A"/>
    <w:rsid w:val="00E8333C"/>
    <w:rsid w:val="00E96376"/>
    <w:rsid w:val="00E97E98"/>
    <w:rsid w:val="00EA18B3"/>
    <w:rsid w:val="00EB3885"/>
    <w:rsid w:val="00EB6B9A"/>
    <w:rsid w:val="00EB774E"/>
    <w:rsid w:val="00EC193E"/>
    <w:rsid w:val="00EC2DFB"/>
    <w:rsid w:val="00ED26A6"/>
    <w:rsid w:val="00EE276D"/>
    <w:rsid w:val="00EE402B"/>
    <w:rsid w:val="00EF47D2"/>
    <w:rsid w:val="00F1011F"/>
    <w:rsid w:val="00F13EBB"/>
    <w:rsid w:val="00F216A6"/>
    <w:rsid w:val="00F22FB1"/>
    <w:rsid w:val="00F23C1F"/>
    <w:rsid w:val="00F24E4E"/>
    <w:rsid w:val="00F26960"/>
    <w:rsid w:val="00F34BFB"/>
    <w:rsid w:val="00F363BB"/>
    <w:rsid w:val="00F4214D"/>
    <w:rsid w:val="00F44F87"/>
    <w:rsid w:val="00F473E9"/>
    <w:rsid w:val="00F47D0A"/>
    <w:rsid w:val="00F6643C"/>
    <w:rsid w:val="00F715E6"/>
    <w:rsid w:val="00F808A4"/>
    <w:rsid w:val="00F85FD4"/>
    <w:rsid w:val="00F93AE8"/>
    <w:rsid w:val="00FA054A"/>
    <w:rsid w:val="00FA3549"/>
    <w:rsid w:val="00FB4AF3"/>
    <w:rsid w:val="00FB57F3"/>
    <w:rsid w:val="00FD5B39"/>
    <w:rsid w:val="00FE2D91"/>
    <w:rsid w:val="00FF5865"/>
    <w:rsid w:val="00FF70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4D69EC"/>
  <w15:docId w15:val="{3258377B-898E-4207-BB4E-0371BD649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573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001"/>
    <w:pPr>
      <w:ind w:left="720"/>
      <w:contextualSpacing/>
    </w:pPr>
  </w:style>
  <w:style w:type="character" w:styleId="a4">
    <w:name w:val="Hyperlink"/>
    <w:basedOn w:val="a0"/>
    <w:unhideWhenUsed/>
    <w:rsid w:val="00F473E9"/>
    <w:rPr>
      <w:color w:val="0563C1" w:themeColor="hyperlink"/>
      <w:u w:val="single"/>
    </w:rPr>
  </w:style>
  <w:style w:type="paragraph" w:styleId="a5">
    <w:name w:val="Balloon Text"/>
    <w:basedOn w:val="a"/>
    <w:link w:val="a6"/>
    <w:semiHidden/>
    <w:unhideWhenUsed/>
    <w:rsid w:val="004205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42057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DA122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DA1226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DA12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A1226"/>
    <w:rPr>
      <w:sz w:val="24"/>
      <w:szCs w:val="24"/>
    </w:rPr>
  </w:style>
  <w:style w:type="character" w:styleId="ab">
    <w:name w:val="FollowedHyperlink"/>
    <w:basedOn w:val="a0"/>
    <w:semiHidden/>
    <w:unhideWhenUsed/>
    <w:rsid w:val="00BA14DB"/>
    <w:rPr>
      <w:color w:val="954F72" w:themeColor="followed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0F11A1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394E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0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hyperlink" Target="https://www.imaios.com/ru/vet-anatomy/sobaka/sobaka-zhivot-taz" TargetMode="External"/><Relationship Id="rId18" Type="http://schemas.openxmlformats.org/officeDocument/2006/relationships/hyperlink" Target="https://vetct.tb.ru/vlad2/zalkychenie" TargetMode="External"/><Relationship Id="rId26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image" Target="media/image2.png"/><Relationship Id="rId7" Type="http://schemas.openxmlformats.org/officeDocument/2006/relationships/image" Target="media/image1.jpeg"/><Relationship Id="rId12" Type="http://schemas.openxmlformats.org/officeDocument/2006/relationships/hyperlink" Target="https://t.me/Kemelman" TargetMode="External"/><Relationship Id="rId17" Type="http://schemas.openxmlformats.org/officeDocument/2006/relationships/hyperlink" Target="https://vk.com/@mylibrary2-adrenal-norma" TargetMode="External"/><Relationship Id="rId25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hyperlink" Target="https://vk.com/@mylibrary2-selezenka" TargetMode="External"/><Relationship Id="rId20" Type="http://schemas.openxmlformats.org/officeDocument/2006/relationships/hyperlink" Target="https://vetct.tb.ru/sork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SkolkovoVet_CT_MRI_Bot" TargetMode="External"/><Relationship Id="rId24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s://vk.com/@mylibrary2-podzheludochnaya-zheleza-kt" TargetMode="External"/><Relationship Id="rId23" Type="http://schemas.openxmlformats.org/officeDocument/2006/relationships/image" Target="media/image4.png"/><Relationship Id="rId28" Type="http://schemas.openxmlformats.org/officeDocument/2006/relationships/theme" Target="theme/theme1.xml"/><Relationship Id="rId10" Type="http://schemas.openxmlformats.org/officeDocument/2006/relationships/hyperlink" Target="mailto:&#1089;t-mri@skolkovo.vet" TargetMode="External"/><Relationship Id="rId19" Type="http://schemas.openxmlformats.org/officeDocument/2006/relationships/hyperlink" Target="https://vetct.tb.ru/vlad2/norm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kolkovo.vet" TargetMode="External"/><Relationship Id="rId14" Type="http://schemas.openxmlformats.org/officeDocument/2006/relationships/hyperlink" Target="https://vk.com/@-221692408-duodenum1" TargetMode="External"/><Relationship Id="rId22" Type="http://schemas.openxmlformats.org/officeDocument/2006/relationships/image" Target="media/image3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3335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КТ МРТ</dc:creator>
  <cp:lastModifiedBy>KT</cp:lastModifiedBy>
  <cp:revision>2</cp:revision>
  <dcterms:created xsi:type="dcterms:W3CDTF">2026-07-16T14:06:00Z</dcterms:created>
  <dcterms:modified xsi:type="dcterms:W3CDTF">2026-07-16T14:06:00Z</dcterms:modified>
</cp:coreProperties>
</file>