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14A26" w14:textId="77777777" w:rsidR="0049024F" w:rsidRDefault="0049024F" w:rsidP="0087110E">
      <w:pPr>
        <w:ind w:right="-199"/>
        <w:jc w:val="center"/>
        <w:rPr>
          <w:b/>
          <w:sz w:val="28"/>
          <w:szCs w:val="22"/>
        </w:rPr>
      </w:pPr>
    </w:p>
    <w:p w14:paraId="2F66512C" w14:textId="77777777" w:rsidR="0087110E" w:rsidRDefault="0087110E" w:rsidP="0087110E">
      <w:pPr>
        <w:ind w:right="-199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МАГНИТНО-РЕЗОНАНСНАЯ ТОМОГРАФИЯ</w:t>
      </w:r>
    </w:p>
    <w:p w14:paraId="0344D5C3" w14:textId="77777777" w:rsidR="0087110E" w:rsidRDefault="0087110E" w:rsidP="0087110E">
      <w:pPr>
        <w:ind w:right="-199"/>
        <w:jc w:val="both"/>
        <w:rPr>
          <w:b/>
          <w:sz w:val="28"/>
          <w:szCs w:val="28"/>
        </w:rPr>
      </w:pPr>
    </w:p>
    <w:p w14:paraId="02C9545D" w14:textId="3867AF58" w:rsidR="0013508A" w:rsidRPr="002B1CDA" w:rsidRDefault="0013508A" w:rsidP="0013508A">
      <w:pPr>
        <w:ind w:right="-199"/>
        <w:rPr>
          <w:b/>
          <w:sz w:val="24"/>
        </w:rPr>
      </w:pPr>
      <w:r w:rsidRPr="003469AF">
        <w:rPr>
          <w:b/>
          <w:sz w:val="28"/>
          <w:szCs w:val="22"/>
        </w:rPr>
        <w:t xml:space="preserve">Пациент: </w:t>
      </w:r>
      <w:proofErr w:type="spellStart"/>
      <w:r w:rsidR="00341C80">
        <w:rPr>
          <w:b/>
          <w:sz w:val="28"/>
          <w:szCs w:val="22"/>
        </w:rPr>
        <w:t>к.Соня</w:t>
      </w:r>
      <w:proofErr w:type="spellEnd"/>
    </w:p>
    <w:p w14:paraId="00B621F3" w14:textId="48E371A9" w:rsidR="0013508A" w:rsidRPr="003469AF" w:rsidRDefault="0013508A" w:rsidP="0013508A">
      <w:pPr>
        <w:ind w:left="-567" w:right="-199" w:firstLine="180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     </w:t>
      </w:r>
      <w:r w:rsidRPr="003469AF">
        <w:rPr>
          <w:b/>
          <w:sz w:val="28"/>
          <w:szCs w:val="22"/>
        </w:rPr>
        <w:t xml:space="preserve"> ФИО владельца:</w:t>
      </w:r>
      <w:r>
        <w:rPr>
          <w:b/>
          <w:sz w:val="28"/>
          <w:szCs w:val="22"/>
        </w:rPr>
        <w:t xml:space="preserve"> </w:t>
      </w:r>
      <w:proofErr w:type="spellStart"/>
      <w:r w:rsidR="00341C80">
        <w:rPr>
          <w:b/>
          <w:sz w:val="28"/>
          <w:szCs w:val="22"/>
        </w:rPr>
        <w:t>Жуховетский</w:t>
      </w:r>
      <w:proofErr w:type="spellEnd"/>
      <w:r w:rsidR="00341C80">
        <w:rPr>
          <w:b/>
          <w:sz w:val="28"/>
          <w:szCs w:val="22"/>
        </w:rPr>
        <w:t xml:space="preserve"> О.В.</w:t>
      </w:r>
    </w:p>
    <w:p w14:paraId="66410731" w14:textId="0A23E145" w:rsidR="0013508A" w:rsidRPr="00201BEC" w:rsidRDefault="0013508A" w:rsidP="0013508A">
      <w:pPr>
        <w:pStyle w:val="ab"/>
        <w:spacing w:after="0"/>
        <w:rPr>
          <w:b/>
          <w:sz w:val="28"/>
          <w:szCs w:val="28"/>
        </w:rPr>
      </w:pPr>
      <w:r w:rsidRPr="00201BEC">
        <w:rPr>
          <w:b/>
          <w:bCs/>
          <w:sz w:val="28"/>
          <w:szCs w:val="28"/>
        </w:rPr>
        <w:t>Дата:</w:t>
      </w:r>
      <w:r w:rsidRPr="00201BEC">
        <w:rPr>
          <w:b/>
          <w:sz w:val="28"/>
          <w:szCs w:val="28"/>
        </w:rPr>
        <w:t xml:space="preserve"> </w:t>
      </w:r>
      <w:r w:rsidR="00341C80">
        <w:rPr>
          <w:b/>
          <w:sz w:val="28"/>
          <w:szCs w:val="28"/>
        </w:rPr>
        <w:t>10</w:t>
      </w:r>
      <w:r w:rsidRPr="00201BEC">
        <w:rPr>
          <w:b/>
          <w:sz w:val="28"/>
          <w:szCs w:val="28"/>
        </w:rPr>
        <w:t>.</w:t>
      </w:r>
      <w:r w:rsidR="00E30FCB">
        <w:rPr>
          <w:b/>
          <w:sz w:val="28"/>
          <w:szCs w:val="28"/>
        </w:rPr>
        <w:t>0</w:t>
      </w:r>
      <w:r w:rsidR="00341C80">
        <w:rPr>
          <w:b/>
          <w:sz w:val="28"/>
          <w:szCs w:val="28"/>
        </w:rPr>
        <w:t>6</w:t>
      </w:r>
      <w:r w:rsidRPr="00201BEC">
        <w:rPr>
          <w:b/>
          <w:sz w:val="28"/>
          <w:szCs w:val="28"/>
        </w:rPr>
        <w:t>.2</w:t>
      </w:r>
      <w:r w:rsidR="00E30FCB">
        <w:rPr>
          <w:b/>
          <w:sz w:val="28"/>
          <w:szCs w:val="28"/>
        </w:rPr>
        <w:t>6</w:t>
      </w:r>
    </w:p>
    <w:p w14:paraId="67BDC38C" w14:textId="00BEE7E8" w:rsidR="0013508A" w:rsidRDefault="0013508A" w:rsidP="0013508A">
      <w:pPr>
        <w:ind w:left="-567" w:right="-199" w:firstLine="567"/>
        <w:rPr>
          <w:b/>
          <w:sz w:val="28"/>
          <w:szCs w:val="22"/>
        </w:rPr>
      </w:pPr>
      <w:r w:rsidRPr="00B76175">
        <w:rPr>
          <w:b/>
          <w:sz w:val="28"/>
          <w:szCs w:val="22"/>
        </w:rPr>
        <w:t>Врач</w:t>
      </w:r>
      <w:r>
        <w:rPr>
          <w:b/>
          <w:sz w:val="28"/>
          <w:szCs w:val="22"/>
        </w:rPr>
        <w:t xml:space="preserve"> МРТ:</w:t>
      </w:r>
      <w:r w:rsidR="001A5D7E">
        <w:rPr>
          <w:b/>
          <w:sz w:val="28"/>
          <w:szCs w:val="22"/>
        </w:rPr>
        <w:t xml:space="preserve"> </w:t>
      </w:r>
      <w:r>
        <w:rPr>
          <w:b/>
          <w:sz w:val="28"/>
          <w:szCs w:val="22"/>
        </w:rPr>
        <w:t>Ренжин И.А.</w:t>
      </w:r>
    </w:p>
    <w:p w14:paraId="7603BAD5" w14:textId="2B671CE0" w:rsidR="0013508A" w:rsidRDefault="0013508A" w:rsidP="0013508A">
      <w:pPr>
        <w:ind w:left="-567" w:right="-199" w:firstLine="567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Оператор: </w:t>
      </w:r>
      <w:r w:rsidR="00341C80">
        <w:rPr>
          <w:b/>
          <w:sz w:val="28"/>
          <w:szCs w:val="22"/>
        </w:rPr>
        <w:t>Андреянова Н.О.</w:t>
      </w:r>
    </w:p>
    <w:p w14:paraId="08236994" w14:textId="2C6C3FE9" w:rsidR="0013508A" w:rsidRPr="00331621" w:rsidRDefault="0013508A" w:rsidP="0013508A">
      <w:pPr>
        <w:ind w:left="-567" w:right="-199" w:firstLine="567"/>
        <w:rPr>
          <w:b/>
          <w:sz w:val="28"/>
          <w:szCs w:val="28"/>
        </w:rPr>
      </w:pPr>
    </w:p>
    <w:p w14:paraId="51961154" w14:textId="77777777" w:rsidR="0087110E" w:rsidRDefault="0087110E" w:rsidP="00EE7D06">
      <w:pPr>
        <w:ind w:left="-567" w:right="-199" w:firstLine="567"/>
        <w:jc w:val="both"/>
      </w:pPr>
    </w:p>
    <w:p w14:paraId="0523B70F" w14:textId="77777777" w:rsidR="00A32ED0" w:rsidRDefault="00A32ED0" w:rsidP="00A32ED0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14:paraId="4632715F" w14:textId="1D8E3845" w:rsidR="00A32ED0" w:rsidRDefault="00A32ED0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t>Зона измененного симметричного МР-сигнала (</w:t>
      </w:r>
      <w:proofErr w:type="spellStart"/>
      <w:r w:rsidR="00C55064">
        <w:rPr>
          <w:sz w:val="28"/>
          <w:szCs w:val="28"/>
        </w:rPr>
        <w:t>слабо</w:t>
      </w:r>
      <w:r>
        <w:rPr>
          <w:sz w:val="28"/>
          <w:szCs w:val="28"/>
        </w:rPr>
        <w:t>гиперинтенсивного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>,</w:t>
      </w:r>
      <w:r w:rsidR="0049024F">
        <w:rPr>
          <w:sz w:val="28"/>
          <w:szCs w:val="28"/>
        </w:rPr>
        <w:t xml:space="preserve"> </w:t>
      </w:r>
      <w:r w:rsidR="0049024F">
        <w:rPr>
          <w:sz w:val="28"/>
          <w:szCs w:val="28"/>
          <w:lang w:val="en-US"/>
        </w:rPr>
        <w:t>STIR</w:t>
      </w:r>
      <w:r w:rsidR="0049024F" w:rsidRPr="0049024F">
        <w:rPr>
          <w:sz w:val="28"/>
          <w:szCs w:val="28"/>
        </w:rPr>
        <w:t>,</w:t>
      </w:r>
      <w:r w:rsidR="00E30FCB">
        <w:rPr>
          <w:sz w:val="28"/>
          <w:szCs w:val="28"/>
        </w:rPr>
        <w:t xml:space="preserve"> </w:t>
      </w:r>
      <w:proofErr w:type="spellStart"/>
      <w:r w:rsidR="00E30FCB">
        <w:rPr>
          <w:sz w:val="28"/>
          <w:szCs w:val="28"/>
          <w:lang w:val="en-US"/>
        </w:rPr>
        <w:t>Hemo</w:t>
      </w:r>
      <w:proofErr w:type="spellEnd"/>
      <w:r w:rsidR="00E30FCB" w:rsidRPr="00E30FC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изоинтенсивного</w:t>
      </w:r>
      <w:proofErr w:type="spellEnd"/>
      <w:r>
        <w:rPr>
          <w:sz w:val="28"/>
          <w:szCs w:val="28"/>
        </w:rPr>
        <w:t xml:space="preserve"> по Т1-ВИ) от области латеральных коленчатых ядер билатерально, с нечеткими и неровными границами. Масс-эффект в описываемой области не определяется. После введения парамагнитного контрастирующего агента </w:t>
      </w:r>
      <w:r w:rsidR="00AC4B76">
        <w:rPr>
          <w:sz w:val="28"/>
          <w:szCs w:val="28"/>
        </w:rPr>
        <w:t xml:space="preserve">не </w:t>
      </w:r>
      <w:r>
        <w:rPr>
          <w:sz w:val="28"/>
          <w:szCs w:val="28"/>
        </w:rPr>
        <w:t>определяется его накопление в описываемой области.</w:t>
      </w:r>
    </w:p>
    <w:p w14:paraId="183428D3" w14:textId="2FD706D1" w:rsidR="00A32ED0" w:rsidRPr="0049024F" w:rsidRDefault="00A32ED0" w:rsidP="00A32ED0">
      <w:pPr>
        <w:pStyle w:val="a9"/>
      </w:pPr>
      <w:r>
        <w:rPr>
          <w:sz w:val="28"/>
          <w:szCs w:val="28"/>
        </w:rPr>
        <w:t xml:space="preserve">Структуры мозжечка и мозолистого тела нормального МР-сигнала. </w:t>
      </w:r>
      <w:r w:rsidR="0049024F">
        <w:rPr>
          <w:sz w:val="28"/>
          <w:szCs w:val="28"/>
        </w:rPr>
        <w:t>Мозжечок</w:t>
      </w:r>
      <w:r w:rsidR="00341C80" w:rsidRPr="00341C80">
        <w:rPr>
          <w:sz w:val="28"/>
          <w:szCs w:val="28"/>
        </w:rPr>
        <w:t xml:space="preserve"> </w:t>
      </w:r>
      <w:r w:rsidR="00341C80">
        <w:rPr>
          <w:sz w:val="28"/>
          <w:szCs w:val="28"/>
        </w:rPr>
        <w:t>незначительно</w:t>
      </w:r>
      <w:r w:rsidR="0049024F">
        <w:rPr>
          <w:sz w:val="28"/>
          <w:szCs w:val="28"/>
        </w:rPr>
        <w:t xml:space="preserve"> </w:t>
      </w:r>
      <w:r w:rsidR="001A5D7E">
        <w:rPr>
          <w:sz w:val="28"/>
          <w:szCs w:val="28"/>
        </w:rPr>
        <w:t>деформирован, червь мозжечка смещен в просвет большого затылочного отверстия на 0.</w:t>
      </w:r>
      <w:r w:rsidR="00341C80">
        <w:rPr>
          <w:sz w:val="28"/>
          <w:szCs w:val="28"/>
        </w:rPr>
        <w:t>2</w:t>
      </w:r>
      <w:r w:rsidR="001A5D7E">
        <w:rPr>
          <w:sz w:val="28"/>
          <w:szCs w:val="28"/>
        </w:rPr>
        <w:t>см</w:t>
      </w:r>
      <w:r w:rsidR="0049024F">
        <w:rPr>
          <w:sz w:val="28"/>
          <w:szCs w:val="28"/>
        </w:rPr>
        <w:t>.</w:t>
      </w:r>
      <w:r w:rsidR="009E77CB">
        <w:rPr>
          <w:sz w:val="28"/>
          <w:szCs w:val="28"/>
        </w:rPr>
        <w:t xml:space="preserve"> </w:t>
      </w:r>
    </w:p>
    <w:p w14:paraId="240EDBEE" w14:textId="23FFF33B" w:rsidR="00A32ED0" w:rsidRDefault="00A32ED0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t>Срединные структуры не смещены.</w:t>
      </w:r>
    </w:p>
    <w:p w14:paraId="6917F28E" w14:textId="283792F7" w:rsidR="00A32ED0" w:rsidRDefault="00A32ED0" w:rsidP="00A32ED0">
      <w:pPr>
        <w:pStyle w:val="a9"/>
      </w:pPr>
      <w:r>
        <w:rPr>
          <w:sz w:val="28"/>
          <w:szCs w:val="28"/>
        </w:rPr>
        <w:t>Конвекситальные борозды четко выражены, без значимой асимметрии, не</w:t>
      </w:r>
      <w:r w:rsidR="00341C80">
        <w:rPr>
          <w:sz w:val="28"/>
          <w:szCs w:val="28"/>
        </w:rPr>
        <w:t>значительно</w:t>
      </w:r>
      <w:r>
        <w:rPr>
          <w:sz w:val="28"/>
          <w:szCs w:val="28"/>
        </w:rPr>
        <w:t xml:space="preserve"> расширены. Дифференциация серого и белого вещества</w:t>
      </w:r>
      <w:r w:rsidR="001A5D7E">
        <w:rPr>
          <w:sz w:val="28"/>
          <w:szCs w:val="28"/>
        </w:rPr>
        <w:t xml:space="preserve"> коры</w:t>
      </w:r>
      <w:r>
        <w:rPr>
          <w:sz w:val="28"/>
          <w:szCs w:val="28"/>
        </w:rPr>
        <w:t xml:space="preserve"> сохранена.</w:t>
      </w:r>
    </w:p>
    <w:p w14:paraId="56C11B29" w14:textId="77777777" w:rsidR="00A32ED0" w:rsidRDefault="00A32ED0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t>Боковые желудочки не расширены, симметричны.</w:t>
      </w:r>
      <w:r w:rsidR="00203D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III желудочек не расширен, расположен центрально. </w:t>
      </w:r>
      <w:r>
        <w:rPr>
          <w:sz w:val="28"/>
          <w:szCs w:val="28"/>
          <w:lang w:val="en-US"/>
        </w:rPr>
        <w:t>IV</w:t>
      </w:r>
      <w:r w:rsidRPr="004E6AB0">
        <w:t xml:space="preserve"> </w:t>
      </w:r>
      <w:r>
        <w:rPr>
          <w:sz w:val="28"/>
          <w:szCs w:val="28"/>
        </w:rPr>
        <w:t xml:space="preserve">желудочек расположен правильно, не расширен. Водопровод прослеживается. Внешние </w:t>
      </w:r>
      <w:proofErr w:type="spellStart"/>
      <w:r>
        <w:rPr>
          <w:sz w:val="28"/>
          <w:szCs w:val="28"/>
        </w:rPr>
        <w:t>ликворные</w:t>
      </w:r>
      <w:proofErr w:type="spellEnd"/>
      <w:r>
        <w:rPr>
          <w:sz w:val="28"/>
          <w:szCs w:val="28"/>
        </w:rPr>
        <w:t xml:space="preserve"> пространства не расширены.</w:t>
      </w:r>
    </w:p>
    <w:p w14:paraId="493BCB1C" w14:textId="77777777" w:rsidR="00A32ED0" w:rsidRDefault="00A32ED0" w:rsidP="00A32ED0">
      <w:pPr>
        <w:pStyle w:val="a9"/>
      </w:pPr>
      <w:r>
        <w:rPr>
          <w:sz w:val="28"/>
          <w:szCs w:val="28"/>
        </w:rPr>
        <w:t xml:space="preserve">Хиазмальная цистерна не расширена, интактна. </w:t>
      </w:r>
    </w:p>
    <w:p w14:paraId="15EBDB7F" w14:textId="77777777" w:rsidR="00A32ED0" w:rsidRDefault="00A32ED0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t>В области мостомозжечковых углов объемные образования не визуализированы.</w:t>
      </w:r>
    </w:p>
    <w:p w14:paraId="14506750" w14:textId="77777777" w:rsidR="00A32ED0" w:rsidRDefault="00A32ED0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</w:t>
      </w:r>
      <w:proofErr w:type="spellStart"/>
      <w:r>
        <w:rPr>
          <w:sz w:val="28"/>
          <w:szCs w:val="28"/>
        </w:rPr>
        <w:t>интраселлярно</w:t>
      </w:r>
      <w:proofErr w:type="spellEnd"/>
      <w:r>
        <w:rPr>
          <w:sz w:val="28"/>
          <w:szCs w:val="28"/>
        </w:rPr>
        <w:t>. МР-сигнал от ткани гипофиза не изменен.</w:t>
      </w:r>
    </w:p>
    <w:p w14:paraId="6B98292C" w14:textId="741167EF" w:rsidR="00A32ED0" w:rsidRDefault="00A32ED0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lastRenderedPageBreak/>
        <w:t>Стенки глазниц четкие, патологических включений МР-сигнала в ретробульбарной клетчатке не выявлено.</w:t>
      </w:r>
    </w:p>
    <w:p w14:paraId="5ACD36DB" w14:textId="7C81A299" w:rsidR="00E30FCB" w:rsidRPr="00E30FCB" w:rsidRDefault="00E30FCB" w:rsidP="00A32ED0">
      <w:pPr>
        <w:pStyle w:val="a9"/>
        <w:rPr>
          <w:sz w:val="28"/>
          <w:szCs w:val="28"/>
        </w:rPr>
      </w:pPr>
      <w:r>
        <w:rPr>
          <w:sz w:val="28"/>
          <w:szCs w:val="28"/>
        </w:rPr>
        <w:t>Структуры среднего и внутреннего уха не изменены.</w:t>
      </w:r>
    </w:p>
    <w:p w14:paraId="7512A202" w14:textId="770DE22C" w:rsidR="00194E39" w:rsidRDefault="00194E39" w:rsidP="00194E39">
      <w:pPr>
        <w:rPr>
          <w:rFonts w:ascii="Dialog" w:hAnsi="Dialog"/>
          <w:sz w:val="28"/>
          <w:szCs w:val="28"/>
        </w:rPr>
      </w:pPr>
      <w:r>
        <w:rPr>
          <w:rFonts w:ascii="Dialog" w:hAnsi="Dialog"/>
          <w:sz w:val="28"/>
          <w:szCs w:val="28"/>
        </w:rPr>
        <w:t xml:space="preserve">Носовые ходы воздушны, целостность </w:t>
      </w:r>
      <w:proofErr w:type="spellStart"/>
      <w:r>
        <w:rPr>
          <w:rFonts w:ascii="Dialog" w:hAnsi="Dialog"/>
          <w:sz w:val="28"/>
          <w:szCs w:val="28"/>
        </w:rPr>
        <w:t>турбиналей</w:t>
      </w:r>
      <w:proofErr w:type="spellEnd"/>
      <w:r>
        <w:rPr>
          <w:rFonts w:ascii="Dialog" w:hAnsi="Dialog"/>
          <w:sz w:val="28"/>
          <w:szCs w:val="28"/>
        </w:rPr>
        <w:t xml:space="preserve"> сохранена.</w:t>
      </w:r>
      <w:r w:rsidR="001A5D7E">
        <w:rPr>
          <w:rFonts w:ascii="Dialog" w:hAnsi="Dialog"/>
          <w:sz w:val="28"/>
          <w:szCs w:val="28"/>
        </w:rPr>
        <w:t xml:space="preserve"> В левой фронтальной пазухе определяется малое количество жидкостного содержимого, без контрастного агента.</w:t>
      </w:r>
    </w:p>
    <w:p w14:paraId="6AAAA705" w14:textId="54FA55FB" w:rsidR="00341C80" w:rsidRDefault="00341C80" w:rsidP="00341C80">
      <w:pPr>
        <w:pStyle w:val="a9"/>
        <w:rPr>
          <w:sz w:val="28"/>
          <w:szCs w:val="28"/>
        </w:rPr>
      </w:pPr>
      <w:r>
        <w:rPr>
          <w:sz w:val="28"/>
          <w:szCs w:val="28"/>
        </w:rPr>
        <w:t>После введения парамагнитного контрастирующего определяется его накопление в оболочках спинного мозга на уровне С1-С2.</w:t>
      </w:r>
    </w:p>
    <w:p w14:paraId="22C15879" w14:textId="096D2B7C" w:rsidR="00341C80" w:rsidRPr="00341C80" w:rsidRDefault="00341C80" w:rsidP="00341C80">
      <w:pPr>
        <w:pStyle w:val="a9"/>
        <w:rPr>
          <w:sz w:val="28"/>
          <w:szCs w:val="28"/>
        </w:rPr>
      </w:pPr>
      <w:r>
        <w:rPr>
          <w:sz w:val="28"/>
          <w:szCs w:val="28"/>
        </w:rPr>
        <w:t>Увеличение медиальных заглоточных и околоушных лимфатических узлов.</w:t>
      </w:r>
    </w:p>
    <w:p w14:paraId="409C5654" w14:textId="77777777" w:rsidR="00A32ED0" w:rsidRDefault="00A32ED0" w:rsidP="00A32ED0">
      <w:pPr>
        <w:rPr>
          <w:b/>
          <w:sz w:val="28"/>
          <w:szCs w:val="28"/>
        </w:rPr>
      </w:pPr>
    </w:p>
    <w:p w14:paraId="48A89A33" w14:textId="77777777" w:rsidR="00A32ED0" w:rsidRDefault="00A32ED0" w:rsidP="00A32ED0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Заключение:</w:t>
      </w:r>
    </w:p>
    <w:p w14:paraId="724C186E" w14:textId="5AC4FECE" w:rsidR="00194E39" w:rsidRDefault="00A32ED0" w:rsidP="00E30FCB">
      <w:pPr>
        <w:pStyle w:val="aa"/>
        <w:numPr>
          <w:ilvl w:val="0"/>
          <w:numId w:val="6"/>
        </w:numPr>
        <w:suppressAutoHyphens w:val="0"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>МР-признаки симметричных изменений головного мозга, характерных для</w:t>
      </w:r>
      <w:r w:rsidR="00E903DB">
        <w:rPr>
          <w:sz w:val="28"/>
          <w:szCs w:val="28"/>
        </w:rPr>
        <w:t xml:space="preserve"> метаболических нарушений, таких как </w:t>
      </w:r>
      <w:proofErr w:type="spellStart"/>
      <w:r w:rsidR="00E903DB">
        <w:rPr>
          <w:sz w:val="28"/>
          <w:szCs w:val="28"/>
        </w:rPr>
        <w:t>тиаминовая</w:t>
      </w:r>
      <w:proofErr w:type="spellEnd"/>
      <w:r>
        <w:rPr>
          <w:sz w:val="28"/>
          <w:szCs w:val="28"/>
        </w:rPr>
        <w:t xml:space="preserve"> недостаточност</w:t>
      </w:r>
      <w:r w:rsidR="00E903DB">
        <w:rPr>
          <w:sz w:val="28"/>
          <w:szCs w:val="28"/>
        </w:rPr>
        <w:t>ь</w:t>
      </w:r>
      <w:r>
        <w:rPr>
          <w:sz w:val="28"/>
          <w:szCs w:val="28"/>
        </w:rPr>
        <w:t>.</w:t>
      </w:r>
    </w:p>
    <w:p w14:paraId="526FFC81" w14:textId="6506254A" w:rsidR="001A5D7E" w:rsidRDefault="001A5D7E" w:rsidP="00E30FCB">
      <w:pPr>
        <w:pStyle w:val="aa"/>
        <w:numPr>
          <w:ilvl w:val="0"/>
          <w:numId w:val="6"/>
        </w:numPr>
        <w:suppressAutoHyphens w:val="0"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>Грыжа мозжечка.</w:t>
      </w:r>
    </w:p>
    <w:p w14:paraId="37D17308" w14:textId="3AE9A11F" w:rsidR="001A5D7E" w:rsidRPr="00E30FCB" w:rsidRDefault="00341C80" w:rsidP="00E30FCB">
      <w:pPr>
        <w:pStyle w:val="aa"/>
        <w:numPr>
          <w:ilvl w:val="0"/>
          <w:numId w:val="6"/>
        </w:numPr>
        <w:suppressAutoHyphens w:val="0"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>Патологическое накопление контраста и увеличение лимфатических узлов может соответствовать хронической вирусной инфекции.</w:t>
      </w:r>
    </w:p>
    <w:p w14:paraId="0B8074D6" w14:textId="77777777" w:rsidR="00A32ED0" w:rsidRDefault="00A32ED0" w:rsidP="00A32ED0">
      <w:pPr>
        <w:rPr>
          <w:b/>
          <w:sz w:val="28"/>
          <w:szCs w:val="28"/>
        </w:rPr>
      </w:pPr>
    </w:p>
    <w:p w14:paraId="5A0EF5BB" w14:textId="77777777" w:rsidR="00A32ED0" w:rsidRDefault="00A32ED0" w:rsidP="00A32ED0">
      <w:pPr>
        <w:rPr>
          <w:i/>
          <w:sz w:val="18"/>
        </w:rPr>
      </w:pPr>
      <w:r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</w:t>
      </w:r>
    </w:p>
    <w:p w14:paraId="0AF5E56C" w14:textId="77777777" w:rsidR="00A32ED0" w:rsidRDefault="00A32ED0" w:rsidP="00A32ED0">
      <w:pPr>
        <w:tabs>
          <w:tab w:val="left" w:pos="5898"/>
        </w:tabs>
      </w:pPr>
      <w:r>
        <w:tab/>
      </w:r>
    </w:p>
    <w:p w14:paraId="166F1596" w14:textId="77777777" w:rsidR="00A32ED0" w:rsidRDefault="00A32ED0" w:rsidP="00A32ED0">
      <w:pPr>
        <w:tabs>
          <w:tab w:val="left" w:pos="5898"/>
        </w:tabs>
      </w:pPr>
    </w:p>
    <w:p w14:paraId="3E9BDB8E" w14:textId="77777777" w:rsidR="00A32ED0" w:rsidRDefault="00A32ED0" w:rsidP="00A32ED0">
      <w:pPr>
        <w:tabs>
          <w:tab w:val="left" w:pos="5898"/>
        </w:tabs>
        <w:rPr>
          <w:sz w:val="28"/>
          <w:szCs w:val="28"/>
        </w:rPr>
      </w:pPr>
    </w:p>
    <w:p w14:paraId="7C42BC09" w14:textId="77777777" w:rsidR="00A32ED0" w:rsidRPr="003D3732" w:rsidRDefault="00A32ED0" w:rsidP="00A32ED0">
      <w:pPr>
        <w:jc w:val="center"/>
        <w:rPr>
          <w:i/>
          <w:sz w:val="18"/>
        </w:rPr>
      </w:pPr>
    </w:p>
    <w:p w14:paraId="2734A33A" w14:textId="77777777" w:rsidR="00652679" w:rsidRPr="00966BD7" w:rsidRDefault="00652679" w:rsidP="00B000F1">
      <w:pPr>
        <w:jc w:val="center"/>
        <w:rPr>
          <w:i/>
          <w:sz w:val="18"/>
        </w:rPr>
      </w:pPr>
    </w:p>
    <w:sectPr w:rsidR="00652679" w:rsidRPr="00966BD7" w:rsidSect="000679BF">
      <w:headerReference w:type="default" r:id="rId8"/>
      <w:footerReference w:type="default" r:id="rId9"/>
      <w:pgSz w:w="11906" w:h="16838"/>
      <w:pgMar w:top="223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CDCE4" w14:textId="77777777" w:rsidR="00563041" w:rsidRDefault="00563041" w:rsidP="000679BF">
      <w:r>
        <w:separator/>
      </w:r>
    </w:p>
  </w:endnote>
  <w:endnote w:type="continuationSeparator" w:id="0">
    <w:p w14:paraId="4436582B" w14:textId="77777777" w:rsidR="00563041" w:rsidRDefault="00563041" w:rsidP="00067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alo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57A54" w14:textId="77777777" w:rsidR="000679BF" w:rsidRDefault="0013508A">
    <w:pPr>
      <w:pStyle w:val="a5"/>
    </w:pPr>
    <w:r w:rsidRPr="0013508A">
      <w:rPr>
        <w:noProof/>
        <w:lang w:eastAsia="ru-RU"/>
      </w:rPr>
      <w:drawing>
        <wp:anchor distT="0" distB="0" distL="0" distR="0" simplePos="0" relativeHeight="251659264" behindDoc="1" locked="0" layoutInCell="1" allowOverlap="1" wp14:anchorId="6320F8F6" wp14:editId="02FBDD72">
          <wp:simplePos x="0" y="0"/>
          <wp:positionH relativeFrom="column">
            <wp:posOffset>-1054256</wp:posOffset>
          </wp:positionH>
          <wp:positionV relativeFrom="paragraph">
            <wp:posOffset>-340025</wp:posOffset>
          </wp:positionV>
          <wp:extent cx="7668883" cy="1017917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1460" cy="1021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E2D00" w14:textId="77777777" w:rsidR="00563041" w:rsidRDefault="00563041" w:rsidP="000679BF">
      <w:r>
        <w:separator/>
      </w:r>
    </w:p>
  </w:footnote>
  <w:footnote w:type="continuationSeparator" w:id="0">
    <w:p w14:paraId="6B6F9EA4" w14:textId="77777777" w:rsidR="00563041" w:rsidRDefault="00563041" w:rsidP="00067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E84C" w14:textId="77777777" w:rsidR="000679BF" w:rsidRDefault="0013508A" w:rsidP="0013508A">
    <w:pPr>
      <w:pStyle w:val="a3"/>
      <w:tabs>
        <w:tab w:val="clear" w:pos="4677"/>
        <w:tab w:val="clear" w:pos="9355"/>
        <w:tab w:val="left" w:pos="3015"/>
      </w:tabs>
    </w:pPr>
    <w:r w:rsidRPr="0013508A">
      <w:rPr>
        <w:noProof/>
        <w:lang w:eastAsia="ru-RU"/>
      </w:rPr>
      <w:drawing>
        <wp:anchor distT="0" distB="0" distL="114300" distR="114300" simplePos="0" relativeHeight="251660288" behindDoc="0" locked="0" layoutInCell="1" allowOverlap="1" wp14:anchorId="2F2902BE" wp14:editId="7485FC10">
          <wp:simplePos x="0" y="0"/>
          <wp:positionH relativeFrom="column">
            <wp:posOffset>-1391920</wp:posOffset>
          </wp:positionH>
          <wp:positionV relativeFrom="paragraph">
            <wp:posOffset>-381000</wp:posOffset>
          </wp:positionV>
          <wp:extent cx="7526020" cy="1338580"/>
          <wp:effectExtent l="0" t="0" r="0" b="0"/>
          <wp:wrapThrough wrapText="bothSides">
            <wp:wrapPolygon edited="0">
              <wp:start x="2406" y="6455"/>
              <wp:lineTo x="1914" y="10452"/>
              <wp:lineTo x="1914" y="15063"/>
              <wp:lineTo x="2078" y="16907"/>
              <wp:lineTo x="2406" y="16907"/>
              <wp:lineTo x="2132" y="18751"/>
              <wp:lineTo x="1914" y="20596"/>
              <wp:lineTo x="1914" y="21211"/>
              <wp:lineTo x="7272" y="21211"/>
              <wp:lineTo x="14981" y="21211"/>
              <wp:lineTo x="19901" y="19674"/>
              <wp:lineTo x="19956" y="8607"/>
              <wp:lineTo x="19409" y="8300"/>
              <wp:lineTo x="7272" y="6455"/>
              <wp:lineTo x="2406" y="6455"/>
            </wp:wrapPolygon>
          </wp:wrapThrough>
          <wp:docPr id="3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6020" cy="1338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519B2"/>
    <w:multiLevelType w:val="hybridMultilevel"/>
    <w:tmpl w:val="8BAE2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C7EA9"/>
    <w:multiLevelType w:val="hybridMultilevel"/>
    <w:tmpl w:val="CA26A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674D"/>
    <w:multiLevelType w:val="hybridMultilevel"/>
    <w:tmpl w:val="91A87F54"/>
    <w:lvl w:ilvl="0" w:tplc="E012A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C443AC"/>
    <w:multiLevelType w:val="hybridMultilevel"/>
    <w:tmpl w:val="CCBCBD08"/>
    <w:lvl w:ilvl="0" w:tplc="2D14A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BC2BA1"/>
    <w:multiLevelType w:val="hybridMultilevel"/>
    <w:tmpl w:val="3ECA5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BF"/>
    <w:rsid w:val="000679BF"/>
    <w:rsid w:val="000C3EEE"/>
    <w:rsid w:val="000D4E95"/>
    <w:rsid w:val="000F0154"/>
    <w:rsid w:val="00116D7D"/>
    <w:rsid w:val="0013508A"/>
    <w:rsid w:val="00175081"/>
    <w:rsid w:val="00194E39"/>
    <w:rsid w:val="001A5D7E"/>
    <w:rsid w:val="001F1F8C"/>
    <w:rsid w:val="00203DA9"/>
    <w:rsid w:val="002347F5"/>
    <w:rsid w:val="00280491"/>
    <w:rsid w:val="002878A8"/>
    <w:rsid w:val="002C5297"/>
    <w:rsid w:val="00301CCF"/>
    <w:rsid w:val="00303055"/>
    <w:rsid w:val="00341C80"/>
    <w:rsid w:val="00386003"/>
    <w:rsid w:val="00387FE6"/>
    <w:rsid w:val="00411C9A"/>
    <w:rsid w:val="004137A0"/>
    <w:rsid w:val="00423CD2"/>
    <w:rsid w:val="004329A2"/>
    <w:rsid w:val="00450043"/>
    <w:rsid w:val="0049024F"/>
    <w:rsid w:val="00563041"/>
    <w:rsid w:val="005C1564"/>
    <w:rsid w:val="00622C12"/>
    <w:rsid w:val="006343D6"/>
    <w:rsid w:val="00652679"/>
    <w:rsid w:val="00664445"/>
    <w:rsid w:val="006D566A"/>
    <w:rsid w:val="006F20D0"/>
    <w:rsid w:val="007002A3"/>
    <w:rsid w:val="007368EA"/>
    <w:rsid w:val="00752139"/>
    <w:rsid w:val="007F7CA0"/>
    <w:rsid w:val="0081086E"/>
    <w:rsid w:val="0083477A"/>
    <w:rsid w:val="0086054C"/>
    <w:rsid w:val="0087110E"/>
    <w:rsid w:val="00890BBD"/>
    <w:rsid w:val="00966BD7"/>
    <w:rsid w:val="00997E4D"/>
    <w:rsid w:val="009A2083"/>
    <w:rsid w:val="009E77CB"/>
    <w:rsid w:val="00A23535"/>
    <w:rsid w:val="00A32ED0"/>
    <w:rsid w:val="00AC225A"/>
    <w:rsid w:val="00AC4B76"/>
    <w:rsid w:val="00B000F1"/>
    <w:rsid w:val="00B27415"/>
    <w:rsid w:val="00B53BEB"/>
    <w:rsid w:val="00B6680E"/>
    <w:rsid w:val="00B70B02"/>
    <w:rsid w:val="00B86D7F"/>
    <w:rsid w:val="00C35EE6"/>
    <w:rsid w:val="00C55064"/>
    <w:rsid w:val="00D57A38"/>
    <w:rsid w:val="00D94A06"/>
    <w:rsid w:val="00DB5701"/>
    <w:rsid w:val="00E2389B"/>
    <w:rsid w:val="00E30FCB"/>
    <w:rsid w:val="00E31C6D"/>
    <w:rsid w:val="00E86D58"/>
    <w:rsid w:val="00E903DB"/>
    <w:rsid w:val="00E92920"/>
    <w:rsid w:val="00EC09CE"/>
    <w:rsid w:val="00EC0A12"/>
    <w:rsid w:val="00EE7D06"/>
    <w:rsid w:val="00F52809"/>
    <w:rsid w:val="00F77B2A"/>
    <w:rsid w:val="00FD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1F5B8"/>
  <w15:docId w15:val="{46ED17F3-9E66-48F7-B649-CB9E5F10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622C12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225A"/>
    <w:pPr>
      <w:ind w:left="720"/>
    </w:pPr>
    <w:rPr>
      <w:sz w:val="24"/>
      <w:szCs w:val="24"/>
      <w:lang w:eastAsia="ru-RU"/>
    </w:rPr>
  </w:style>
  <w:style w:type="paragraph" w:customStyle="1" w:styleId="Standard">
    <w:name w:val="Standard"/>
    <w:rsid w:val="00B000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b">
    <w:name w:val="Body Text"/>
    <w:basedOn w:val="a"/>
    <w:link w:val="ac"/>
    <w:qFormat/>
    <w:rsid w:val="0013508A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13508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386FD-8CB7-468F-879C-2AFDC555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user</cp:lastModifiedBy>
  <cp:revision>2</cp:revision>
  <dcterms:created xsi:type="dcterms:W3CDTF">2026-06-10T07:13:00Z</dcterms:created>
  <dcterms:modified xsi:type="dcterms:W3CDTF">2026-06-10T07:13:00Z</dcterms:modified>
</cp:coreProperties>
</file>