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D7776" w14:textId="77777777" w:rsidR="00C21336" w:rsidRDefault="00C21336" w:rsidP="00C21336">
      <w:pPr>
        <w:ind w:left="-426" w:right="283"/>
        <w:rPr>
          <w:rFonts w:ascii="Times New Roman" w:hAnsi="Times New Roman" w:cs="Times New Roman"/>
        </w:rPr>
      </w:pPr>
      <w:bookmarkStart w:id="0" w:name="_Hlk133788009"/>
      <w:bookmarkStart w:id="1" w:name="_Hlk86269611"/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02A645E" wp14:editId="25594EEE">
            <wp:extent cx="1549400" cy="4127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</w:p>
    <w:p w14:paraId="705CC341" w14:textId="77777777" w:rsidR="00C21336" w:rsidRDefault="00C21336" w:rsidP="00C21336">
      <w:pPr>
        <w:ind w:left="-426" w:right="283"/>
        <w:rPr>
          <w:rFonts w:ascii="Times New Roman" w:hAnsi="Times New Roman" w:cs="Times New Roman"/>
          <w:b/>
          <w:bCs/>
          <w:color w:val="0563C1" w:themeColor="hyperlink"/>
          <w:u w:val="single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  <w:color w:val="197279"/>
          <w:sz w:val="24"/>
          <w:szCs w:val="24"/>
          <w:u w:val="single"/>
        </w:rPr>
        <w:t xml:space="preserve">Сайт: </w:t>
      </w:r>
      <w:hyperlink w:history="1">
        <w:r>
          <w:rPr>
            <w:rStyle w:val="a6"/>
            <w:rFonts w:ascii="Times New Roman" w:hAnsi="Times New Roman" w:cs="Times New Roman"/>
            <w:b/>
            <w:bCs/>
            <w:color w:val="197279"/>
            <w:sz w:val="24"/>
            <w:szCs w:val="24"/>
            <w:lang w:val="en-US"/>
          </w:rPr>
          <w:t>https</w:t>
        </w:r>
        <w:r>
          <w:rPr>
            <w:rStyle w:val="a6"/>
            <w:rFonts w:ascii="Times New Roman" w:hAnsi="Times New Roman" w:cs="Times New Roman"/>
            <w:b/>
            <w:bCs/>
            <w:color w:val="197279"/>
            <w:sz w:val="24"/>
            <w:szCs w:val="24"/>
          </w:rPr>
          <w:t xml:space="preserve">:// </w:t>
        </w:r>
        <w:proofErr w:type="spellStart"/>
        <w:r>
          <w:rPr>
            <w:rStyle w:val="a6"/>
            <w:rFonts w:ascii="Times New Roman" w:hAnsi="Times New Roman" w:cs="Times New Roman"/>
            <w:b/>
            <w:bCs/>
            <w:color w:val="197279"/>
            <w:sz w:val="24"/>
            <w:szCs w:val="24"/>
            <w:lang w:val="en-US"/>
          </w:rPr>
          <w:t>aasak</w:t>
        </w:r>
        <w:proofErr w:type="spellEnd"/>
        <w:r>
          <w:rPr>
            <w:rStyle w:val="a6"/>
            <w:rFonts w:ascii="Times New Roman" w:hAnsi="Times New Roman" w:cs="Times New Roman"/>
            <w:b/>
            <w:bCs/>
            <w:color w:val="197279"/>
            <w:sz w:val="24"/>
            <w:szCs w:val="24"/>
          </w:rPr>
          <w:t>.</w:t>
        </w:r>
        <w:proofErr w:type="spellStart"/>
        <w:r>
          <w:rPr>
            <w:rStyle w:val="a6"/>
            <w:rFonts w:ascii="Times New Roman" w:hAnsi="Times New Roman" w:cs="Times New Roman"/>
            <w:b/>
            <w:bCs/>
            <w:color w:val="197279"/>
            <w:sz w:val="24"/>
            <w:szCs w:val="24"/>
            <w:lang w:val="en-US"/>
          </w:rPr>
          <w:t>ru</w:t>
        </w:r>
        <w:proofErr w:type="spellEnd"/>
        <w:r>
          <w:rPr>
            <w:rStyle w:val="a6"/>
            <w:rFonts w:ascii="Times New Roman" w:hAnsi="Times New Roman" w:cs="Times New Roman"/>
            <w:b/>
            <w:bCs/>
            <w:color w:val="197279"/>
            <w:sz w:val="24"/>
            <w:szCs w:val="24"/>
          </w:rPr>
          <w:t>/</w:t>
        </w:r>
      </w:hyperlink>
      <w:r>
        <w:rPr>
          <w:rStyle w:val="a6"/>
          <w:rFonts w:ascii="Times New Roman" w:hAnsi="Times New Roman" w:cs="Times New Roman"/>
          <w:b/>
          <w:bCs/>
          <w:color w:val="197279"/>
          <w:sz w:val="24"/>
          <w:szCs w:val="24"/>
        </w:rPr>
        <w:t xml:space="preserve">                                                                                     </w:t>
      </w:r>
      <w:r>
        <w:rPr>
          <w:rStyle w:val="a6"/>
          <w:rFonts w:ascii="Times New Roman" w:hAnsi="Times New Roman" w:cs="Times New Roman"/>
          <w:b/>
          <w:bCs/>
          <w:color w:val="197279"/>
        </w:rPr>
        <w:t xml:space="preserve">тел.: +79175307575 </w:t>
      </w:r>
      <w:r>
        <w:rPr>
          <w:rFonts w:ascii="Times New Roman" w:hAnsi="Times New Roman" w:cs="Times New Roman"/>
          <w:b/>
          <w:bCs/>
          <w:color w:val="197279"/>
        </w:rPr>
        <w:t xml:space="preserve">                                                           </w:t>
      </w:r>
    </w:p>
    <w:bookmarkEnd w:id="0"/>
    <w:p w14:paraId="31BB8934" w14:textId="6358E0FD" w:rsidR="00C21336" w:rsidRPr="00677F82" w:rsidRDefault="00C21336" w:rsidP="00C21336">
      <w:pPr>
        <w:ind w:left="-426" w:right="283"/>
        <w:rPr>
          <w:rFonts w:ascii="Times New Roman" w:hAnsi="Times New Roman" w:cs="Times New Roman"/>
          <w:noProof/>
          <w:color w:val="000000"/>
          <w:u w:val="single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677F82">
        <w:rPr>
          <w:rStyle w:val="a4"/>
          <w:rFonts w:ascii="Times New Roman" w:hAnsi="Times New Roman" w:cs="Times New Roman"/>
          <w:color w:val="000000"/>
          <w:u w:val="single"/>
        </w:rPr>
        <w:t>ПРОТОКОЛ  УЛЬТРАЗВУКОВОГО   ИССЛЕДОВАНИЯ</w:t>
      </w:r>
      <w:r w:rsidRPr="00677F82">
        <w:rPr>
          <w:rFonts w:ascii="Times New Roman" w:hAnsi="Times New Roman" w:cs="Times New Roman"/>
          <w:color w:val="000000"/>
          <w:u w:val="single"/>
        </w:rPr>
        <w:t xml:space="preserve">          </w:t>
      </w:r>
      <w:r>
        <w:rPr>
          <w:rFonts w:ascii="Times New Roman" w:hAnsi="Times New Roman" w:cs="Times New Roman"/>
          <w:color w:val="000000"/>
          <w:u w:val="single"/>
        </w:rPr>
        <w:t xml:space="preserve">  </w:t>
      </w:r>
      <w:r w:rsidRPr="00677F82">
        <w:rPr>
          <w:rFonts w:ascii="Times New Roman" w:hAnsi="Times New Roman" w:cs="Times New Roman"/>
          <w:color w:val="000000"/>
          <w:u w:val="single"/>
        </w:rPr>
        <w:t xml:space="preserve">     </w:t>
      </w:r>
      <w:r>
        <w:rPr>
          <w:rFonts w:ascii="Times New Roman" w:hAnsi="Times New Roman" w:cs="Times New Roman"/>
          <w:color w:val="000000"/>
          <w:u w:val="single"/>
        </w:rPr>
        <w:t xml:space="preserve">        </w:t>
      </w:r>
      <w:r w:rsidRPr="00677F82">
        <w:rPr>
          <w:rFonts w:ascii="Times New Roman" w:hAnsi="Times New Roman" w:cs="Times New Roman"/>
          <w:color w:val="000000"/>
          <w:u w:val="single"/>
        </w:rPr>
        <w:t xml:space="preserve">                  от </w:t>
      </w:r>
      <w:r>
        <w:rPr>
          <w:rFonts w:ascii="Times New Roman" w:hAnsi="Times New Roman" w:cs="Times New Roman"/>
          <w:color w:val="000000"/>
          <w:u w:val="single"/>
        </w:rPr>
        <w:t>1</w:t>
      </w:r>
      <w:r>
        <w:rPr>
          <w:rFonts w:ascii="Times New Roman" w:hAnsi="Times New Roman" w:cs="Times New Roman"/>
          <w:color w:val="000000"/>
          <w:u w:val="single"/>
        </w:rPr>
        <w:t>2</w:t>
      </w:r>
      <w:r w:rsidRPr="00677F82">
        <w:rPr>
          <w:rFonts w:ascii="Times New Roman" w:hAnsi="Times New Roman" w:cs="Times New Roman"/>
          <w:color w:val="000000"/>
          <w:u w:val="single"/>
        </w:rPr>
        <w:t>.</w:t>
      </w:r>
      <w:r>
        <w:rPr>
          <w:rFonts w:ascii="Times New Roman" w:hAnsi="Times New Roman" w:cs="Times New Roman"/>
          <w:color w:val="000000"/>
          <w:u w:val="single"/>
        </w:rPr>
        <w:t>0</w:t>
      </w:r>
      <w:r>
        <w:rPr>
          <w:rFonts w:ascii="Times New Roman" w:hAnsi="Times New Roman" w:cs="Times New Roman"/>
          <w:color w:val="000000"/>
          <w:u w:val="single"/>
        </w:rPr>
        <w:t>2</w:t>
      </w:r>
      <w:r w:rsidRPr="00677F82">
        <w:rPr>
          <w:rFonts w:ascii="Times New Roman" w:hAnsi="Times New Roman" w:cs="Times New Roman"/>
          <w:color w:val="000000"/>
          <w:u w:val="single"/>
        </w:rPr>
        <w:t>.202</w:t>
      </w:r>
      <w:r>
        <w:rPr>
          <w:rFonts w:ascii="Times New Roman" w:hAnsi="Times New Roman" w:cs="Times New Roman"/>
          <w:color w:val="000000"/>
          <w:u w:val="single"/>
        </w:rPr>
        <w:t>6</w:t>
      </w:r>
    </w:p>
    <w:bookmarkEnd w:id="1"/>
    <w:p w14:paraId="028B5BA6" w14:textId="41E6900F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rStyle w:val="a5"/>
          <w:b/>
          <w:bCs/>
          <w:color w:val="000000"/>
          <w:sz w:val="22"/>
          <w:szCs w:val="22"/>
        </w:rPr>
        <w:t>Владелец:</w:t>
      </w:r>
      <w:r w:rsidRPr="008F2981">
        <w:rPr>
          <w:color w:val="000000"/>
          <w:sz w:val="22"/>
          <w:szCs w:val="22"/>
        </w:rPr>
        <w:t> </w:t>
      </w:r>
      <w:r>
        <w:rPr>
          <w:color w:val="000000"/>
          <w:sz w:val="22"/>
          <w:szCs w:val="22"/>
        </w:rPr>
        <w:t>Кононенко Н. А</w:t>
      </w:r>
      <w:r>
        <w:rPr>
          <w:color w:val="000000"/>
          <w:sz w:val="22"/>
          <w:szCs w:val="22"/>
        </w:rPr>
        <w:t>.</w:t>
      </w:r>
    </w:p>
    <w:p w14:paraId="374794EB" w14:textId="06B6ACF0" w:rsidR="00C21336" w:rsidRPr="00CA294F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rStyle w:val="a5"/>
          <w:b/>
          <w:bCs/>
          <w:color w:val="000000"/>
          <w:sz w:val="22"/>
          <w:szCs w:val="22"/>
        </w:rPr>
        <w:t> Животное: </w:t>
      </w:r>
      <w:r>
        <w:rPr>
          <w:rStyle w:val="a5"/>
          <w:i w:val="0"/>
          <w:iCs w:val="0"/>
          <w:color w:val="000000"/>
          <w:sz w:val="22"/>
          <w:szCs w:val="22"/>
        </w:rPr>
        <w:t xml:space="preserve">собака </w:t>
      </w:r>
      <w:proofErr w:type="spellStart"/>
      <w:r>
        <w:rPr>
          <w:rStyle w:val="a5"/>
          <w:i w:val="0"/>
          <w:iCs w:val="0"/>
          <w:color w:val="000000"/>
          <w:sz w:val="22"/>
          <w:szCs w:val="22"/>
        </w:rPr>
        <w:t>Клёпа</w:t>
      </w:r>
      <w:proofErr w:type="spellEnd"/>
      <w:r>
        <w:rPr>
          <w:rStyle w:val="a5"/>
          <w:i w:val="0"/>
          <w:iCs w:val="0"/>
          <w:color w:val="000000"/>
          <w:sz w:val="22"/>
          <w:szCs w:val="22"/>
        </w:rPr>
        <w:t>, Йоркширский терьер, 15 лет</w:t>
      </w:r>
      <w:r>
        <w:rPr>
          <w:rStyle w:val="a5"/>
          <w:i w:val="0"/>
          <w:iCs w:val="0"/>
          <w:color w:val="000000"/>
          <w:sz w:val="22"/>
          <w:szCs w:val="22"/>
        </w:rPr>
        <w:t xml:space="preserve"> 3 мес</w:t>
      </w:r>
      <w:r>
        <w:rPr>
          <w:rStyle w:val="a5"/>
          <w:i w:val="0"/>
          <w:iCs w:val="0"/>
          <w:color w:val="000000"/>
          <w:sz w:val="22"/>
          <w:szCs w:val="22"/>
        </w:rPr>
        <w:t>.</w:t>
      </w:r>
    </w:p>
    <w:p w14:paraId="5028DC41" w14:textId="77777777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rStyle w:val="a5"/>
          <w:b/>
          <w:bCs/>
          <w:color w:val="000000"/>
          <w:sz w:val="22"/>
          <w:szCs w:val="22"/>
          <w:u w:val="single"/>
        </w:rPr>
        <w:t>ПЕЧЕНЬ</w:t>
      </w:r>
    </w:p>
    <w:p w14:paraId="4A969523" w14:textId="317203B9" w:rsidR="00C21336" w:rsidRPr="008F2981" w:rsidRDefault="00C21336" w:rsidP="000100CC">
      <w:pPr>
        <w:pStyle w:val="a3"/>
        <w:rPr>
          <w:color w:val="000000"/>
          <w:sz w:val="22"/>
          <w:szCs w:val="22"/>
        </w:rPr>
      </w:pPr>
      <w:r w:rsidRPr="008F2981">
        <w:rPr>
          <w:color w:val="000000"/>
          <w:sz w:val="22"/>
          <w:szCs w:val="22"/>
        </w:rPr>
        <w:t>Размер:</w:t>
      </w:r>
      <w:r>
        <w:rPr>
          <w:color w:val="000000"/>
          <w:sz w:val="22"/>
          <w:szCs w:val="22"/>
        </w:rPr>
        <w:t xml:space="preserve"> </w:t>
      </w:r>
      <w:r w:rsidRPr="008F2981">
        <w:rPr>
          <w:color w:val="000000"/>
          <w:sz w:val="22"/>
          <w:szCs w:val="22"/>
        </w:rPr>
        <w:t xml:space="preserve">увеличена; расположение: вентральный край </w:t>
      </w:r>
      <w:r>
        <w:rPr>
          <w:color w:val="000000"/>
          <w:sz w:val="22"/>
          <w:szCs w:val="22"/>
        </w:rPr>
        <w:t>выступает</w:t>
      </w:r>
      <w:r w:rsidRPr="008F2981">
        <w:rPr>
          <w:color w:val="000000"/>
          <w:sz w:val="22"/>
          <w:szCs w:val="22"/>
        </w:rPr>
        <w:t xml:space="preserve"> за пределы рёберной дуги; края </w:t>
      </w:r>
      <w:r>
        <w:rPr>
          <w:color w:val="000000"/>
          <w:sz w:val="22"/>
          <w:szCs w:val="22"/>
        </w:rPr>
        <w:t>притуплены</w:t>
      </w:r>
      <w:r w:rsidRPr="008F2981">
        <w:rPr>
          <w:color w:val="000000"/>
          <w:sz w:val="22"/>
          <w:szCs w:val="22"/>
        </w:rPr>
        <w:t>; контуры ровные; капсула чётко визуализируется</w:t>
      </w:r>
      <w:r w:rsidR="001A7422">
        <w:rPr>
          <w:color w:val="000000"/>
          <w:sz w:val="22"/>
          <w:szCs w:val="22"/>
        </w:rPr>
        <w:t>. Э</w:t>
      </w:r>
      <w:r w:rsidRPr="008F2981">
        <w:rPr>
          <w:color w:val="000000"/>
          <w:sz w:val="22"/>
          <w:szCs w:val="22"/>
        </w:rPr>
        <w:t>хогенность</w:t>
      </w:r>
      <w:r>
        <w:rPr>
          <w:color w:val="000000"/>
          <w:sz w:val="22"/>
          <w:szCs w:val="22"/>
        </w:rPr>
        <w:t xml:space="preserve"> </w:t>
      </w:r>
      <w:r w:rsidRPr="008F2981">
        <w:rPr>
          <w:color w:val="000000"/>
          <w:sz w:val="22"/>
          <w:szCs w:val="22"/>
        </w:rPr>
        <w:t>паренхимы: </w:t>
      </w:r>
      <w:r>
        <w:rPr>
          <w:color w:val="000000"/>
          <w:sz w:val="22"/>
          <w:szCs w:val="22"/>
        </w:rPr>
        <w:t>умеренно повышена, изоэхо</w:t>
      </w:r>
      <w:r w:rsidRPr="008F2981">
        <w:rPr>
          <w:color w:val="000000"/>
          <w:sz w:val="22"/>
          <w:szCs w:val="22"/>
        </w:rPr>
        <w:t>генная</w:t>
      </w:r>
      <w:r>
        <w:rPr>
          <w:color w:val="000000"/>
          <w:sz w:val="22"/>
          <w:szCs w:val="22"/>
        </w:rPr>
        <w:t xml:space="preserve"> относительно жировой ткани серповидной связки</w:t>
      </w:r>
      <w:r w:rsidR="001A7422">
        <w:rPr>
          <w:color w:val="000000"/>
          <w:sz w:val="22"/>
          <w:szCs w:val="22"/>
        </w:rPr>
        <w:t>. С</w:t>
      </w:r>
      <w:r w:rsidRPr="008F2981">
        <w:rPr>
          <w:color w:val="000000"/>
          <w:sz w:val="22"/>
          <w:szCs w:val="22"/>
        </w:rPr>
        <w:t xml:space="preserve">труктура паренхимы: </w:t>
      </w:r>
      <w:r w:rsidR="001A7422">
        <w:rPr>
          <w:color w:val="000000"/>
          <w:sz w:val="22"/>
          <w:szCs w:val="22"/>
        </w:rPr>
        <w:t>не</w:t>
      </w:r>
      <w:r w:rsidRPr="008F2981">
        <w:rPr>
          <w:color w:val="000000"/>
          <w:sz w:val="22"/>
          <w:szCs w:val="22"/>
        </w:rPr>
        <w:t>однородная</w:t>
      </w:r>
      <w:r>
        <w:rPr>
          <w:color w:val="000000"/>
          <w:sz w:val="22"/>
          <w:szCs w:val="22"/>
        </w:rPr>
        <w:t>, мелко- и среднезернистая</w:t>
      </w:r>
      <w:r w:rsidR="001A7422">
        <w:rPr>
          <w:color w:val="000000"/>
          <w:sz w:val="22"/>
          <w:szCs w:val="22"/>
        </w:rPr>
        <w:t>, усилен стромальный компонент. С</w:t>
      </w:r>
      <w:r w:rsidRPr="008F2981">
        <w:rPr>
          <w:color w:val="000000"/>
          <w:sz w:val="22"/>
          <w:szCs w:val="22"/>
        </w:rPr>
        <w:t xml:space="preserve">осудистый рисунок </w:t>
      </w:r>
      <w:r>
        <w:rPr>
          <w:color w:val="000000"/>
          <w:sz w:val="22"/>
          <w:szCs w:val="22"/>
        </w:rPr>
        <w:t>не изменён</w:t>
      </w:r>
      <w:r w:rsidR="001A7422">
        <w:rPr>
          <w:color w:val="000000"/>
          <w:sz w:val="22"/>
          <w:szCs w:val="22"/>
        </w:rPr>
        <w:t>. Очаговых образований не выявлено.</w:t>
      </w:r>
    </w:p>
    <w:p w14:paraId="0DE42C4C" w14:textId="77777777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rStyle w:val="a5"/>
          <w:b/>
          <w:bCs/>
          <w:color w:val="000000"/>
          <w:sz w:val="22"/>
          <w:szCs w:val="22"/>
          <w:u w:val="single"/>
        </w:rPr>
        <w:t>ЖЕЛЧЕВЫВОДЯЩАЯ СИСТЕМА</w:t>
      </w:r>
    </w:p>
    <w:p w14:paraId="05840527" w14:textId="3CC176B6" w:rsidR="00C21336" w:rsidRPr="008F2981" w:rsidRDefault="00C21336" w:rsidP="000100CC">
      <w:pPr>
        <w:pStyle w:val="a3"/>
        <w:rPr>
          <w:color w:val="000000"/>
          <w:sz w:val="22"/>
          <w:szCs w:val="22"/>
        </w:rPr>
      </w:pPr>
      <w:r w:rsidRPr="008F2981">
        <w:rPr>
          <w:color w:val="000000"/>
          <w:sz w:val="22"/>
          <w:szCs w:val="22"/>
        </w:rPr>
        <w:t xml:space="preserve">Желчный пузырь. Наполнение: </w:t>
      </w:r>
      <w:r>
        <w:rPr>
          <w:color w:val="000000"/>
          <w:sz w:val="22"/>
          <w:szCs w:val="22"/>
        </w:rPr>
        <w:t>умеренное</w:t>
      </w:r>
      <w:r w:rsidRPr="008F2981">
        <w:rPr>
          <w:color w:val="000000"/>
          <w:sz w:val="22"/>
          <w:szCs w:val="22"/>
        </w:rPr>
        <w:t xml:space="preserve">; форма </w:t>
      </w:r>
      <w:r>
        <w:rPr>
          <w:color w:val="000000"/>
          <w:sz w:val="22"/>
          <w:szCs w:val="22"/>
        </w:rPr>
        <w:t>овальная</w:t>
      </w:r>
      <w:r w:rsidR="00C66BF5">
        <w:rPr>
          <w:color w:val="000000"/>
          <w:sz w:val="22"/>
          <w:szCs w:val="22"/>
        </w:rPr>
        <w:t>. С</w:t>
      </w:r>
      <w:r w:rsidRPr="008F2981">
        <w:rPr>
          <w:color w:val="000000"/>
          <w:sz w:val="22"/>
          <w:szCs w:val="22"/>
        </w:rPr>
        <w:t>тенки, гиперэхогенные, ровные</w:t>
      </w:r>
      <w:r>
        <w:rPr>
          <w:color w:val="000000"/>
          <w:sz w:val="22"/>
          <w:szCs w:val="22"/>
        </w:rPr>
        <w:t xml:space="preserve">, </w:t>
      </w:r>
      <w:r w:rsidR="00C66BF5">
        <w:rPr>
          <w:color w:val="000000"/>
          <w:sz w:val="22"/>
          <w:szCs w:val="22"/>
        </w:rPr>
        <w:t xml:space="preserve">не </w:t>
      </w:r>
      <w:r>
        <w:rPr>
          <w:color w:val="000000"/>
          <w:sz w:val="22"/>
          <w:szCs w:val="22"/>
        </w:rPr>
        <w:t>утолщены:</w:t>
      </w:r>
      <w:r w:rsidR="00C66BF5">
        <w:rPr>
          <w:color w:val="000000"/>
          <w:sz w:val="22"/>
          <w:szCs w:val="22"/>
        </w:rPr>
        <w:t xml:space="preserve"> 0,95</w:t>
      </w:r>
      <w:r>
        <w:rPr>
          <w:color w:val="000000"/>
          <w:sz w:val="22"/>
          <w:szCs w:val="22"/>
        </w:rPr>
        <w:t xml:space="preserve"> мм</w:t>
      </w:r>
      <w:r w:rsidR="00C66BF5">
        <w:rPr>
          <w:color w:val="000000"/>
          <w:sz w:val="22"/>
          <w:szCs w:val="22"/>
        </w:rPr>
        <w:t>. С</w:t>
      </w:r>
      <w:r w:rsidRPr="008F2981">
        <w:rPr>
          <w:color w:val="000000"/>
          <w:sz w:val="22"/>
          <w:szCs w:val="22"/>
        </w:rPr>
        <w:t xml:space="preserve">одержимое </w:t>
      </w:r>
      <w:r>
        <w:rPr>
          <w:color w:val="000000"/>
          <w:sz w:val="22"/>
          <w:szCs w:val="22"/>
        </w:rPr>
        <w:t>не</w:t>
      </w:r>
      <w:r w:rsidRPr="008F2981">
        <w:rPr>
          <w:color w:val="000000"/>
          <w:sz w:val="22"/>
          <w:szCs w:val="22"/>
        </w:rPr>
        <w:t>однородное</w:t>
      </w:r>
      <w:r>
        <w:rPr>
          <w:color w:val="000000"/>
          <w:sz w:val="22"/>
          <w:szCs w:val="22"/>
        </w:rPr>
        <w:t>:</w:t>
      </w:r>
      <w:r w:rsidRPr="008F2981">
        <w:rPr>
          <w:color w:val="000000"/>
          <w:sz w:val="22"/>
          <w:szCs w:val="22"/>
        </w:rPr>
        <w:t xml:space="preserve"> визуализируетс</w:t>
      </w:r>
      <w:r>
        <w:rPr>
          <w:color w:val="000000"/>
          <w:sz w:val="22"/>
          <w:szCs w:val="22"/>
        </w:rPr>
        <w:t>я</w:t>
      </w:r>
      <w:r w:rsidR="00C66BF5">
        <w:rPr>
          <w:color w:val="000000"/>
          <w:sz w:val="22"/>
          <w:szCs w:val="22"/>
        </w:rPr>
        <w:t xml:space="preserve"> довольно обильный мелко- и среднедисперсный сладж, занимающий примерно половину пузыря, холелиты не визуализируются.</w:t>
      </w:r>
      <w:r w:rsidRPr="008F2981">
        <w:rPr>
          <w:color w:val="000000"/>
          <w:sz w:val="22"/>
          <w:szCs w:val="22"/>
        </w:rPr>
        <w:t xml:space="preserve"> </w:t>
      </w:r>
      <w:r w:rsidR="00C66BF5">
        <w:rPr>
          <w:color w:val="000000"/>
          <w:sz w:val="22"/>
          <w:szCs w:val="22"/>
        </w:rPr>
        <w:t>П</w:t>
      </w:r>
      <w:r w:rsidRPr="008F2981">
        <w:rPr>
          <w:color w:val="000000"/>
          <w:sz w:val="22"/>
          <w:szCs w:val="22"/>
        </w:rPr>
        <w:t>узырный и общий желчный проток не расширен.</w:t>
      </w:r>
    </w:p>
    <w:p w14:paraId="34C65CB8" w14:textId="77777777" w:rsidR="00C21336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rStyle w:val="a5"/>
          <w:b/>
          <w:bCs/>
          <w:color w:val="000000"/>
          <w:sz w:val="22"/>
          <w:szCs w:val="22"/>
          <w:u w:val="single"/>
        </w:rPr>
        <w:t>ПОДЖЕЛУДОЧНАЯ ЖЕЛЕЗА</w:t>
      </w:r>
    </w:p>
    <w:p w14:paraId="38DFD77C" w14:textId="3546E13C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color w:val="000000"/>
          <w:sz w:val="22"/>
          <w:szCs w:val="22"/>
        </w:rPr>
        <w:t>Визуализируется</w:t>
      </w:r>
      <w:r>
        <w:rPr>
          <w:color w:val="000000"/>
          <w:sz w:val="22"/>
          <w:szCs w:val="22"/>
        </w:rPr>
        <w:t xml:space="preserve"> фрагментарно</w:t>
      </w:r>
      <w:r w:rsidRPr="008F2981">
        <w:rPr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>Н</w:t>
      </w:r>
      <w:r w:rsidRPr="008F2981">
        <w:rPr>
          <w:color w:val="000000"/>
          <w:sz w:val="22"/>
          <w:szCs w:val="22"/>
        </w:rPr>
        <w:t>е увеличена</w:t>
      </w:r>
      <w:r>
        <w:rPr>
          <w:color w:val="000000"/>
          <w:sz w:val="22"/>
          <w:szCs w:val="22"/>
        </w:rPr>
        <w:t>: правая доля 7,</w:t>
      </w:r>
      <w:r w:rsidR="00C66BF5">
        <w:rPr>
          <w:color w:val="000000"/>
          <w:sz w:val="22"/>
          <w:szCs w:val="22"/>
        </w:rPr>
        <w:t>49</w:t>
      </w:r>
      <w:r>
        <w:rPr>
          <w:color w:val="000000"/>
          <w:sz w:val="22"/>
          <w:szCs w:val="22"/>
        </w:rPr>
        <w:t xml:space="preserve"> мм (в пределах верхней границы нормы). С</w:t>
      </w:r>
      <w:r w:rsidRPr="008F2981">
        <w:rPr>
          <w:color w:val="000000"/>
          <w:sz w:val="22"/>
          <w:szCs w:val="22"/>
        </w:rPr>
        <w:t>труктурно</w:t>
      </w:r>
      <w:r w:rsidR="00C66BF5">
        <w:rPr>
          <w:color w:val="000000"/>
          <w:sz w:val="22"/>
          <w:szCs w:val="22"/>
        </w:rPr>
        <w:t xml:space="preserve"> умеренно</w:t>
      </w:r>
      <w:r>
        <w:rPr>
          <w:color w:val="000000"/>
          <w:sz w:val="22"/>
          <w:szCs w:val="22"/>
        </w:rPr>
        <w:t xml:space="preserve"> не</w:t>
      </w:r>
      <w:r w:rsidRPr="008F2981">
        <w:rPr>
          <w:color w:val="000000"/>
          <w:sz w:val="22"/>
          <w:szCs w:val="22"/>
        </w:rPr>
        <w:t>однородна</w:t>
      </w:r>
      <w:r w:rsidR="00C66BF5">
        <w:rPr>
          <w:color w:val="000000"/>
          <w:sz w:val="22"/>
          <w:szCs w:val="22"/>
        </w:rPr>
        <w:t>. Э</w:t>
      </w:r>
      <w:r>
        <w:rPr>
          <w:color w:val="000000"/>
          <w:sz w:val="22"/>
          <w:szCs w:val="22"/>
        </w:rPr>
        <w:t xml:space="preserve">хогенность </w:t>
      </w:r>
      <w:r w:rsidR="00C66BF5">
        <w:rPr>
          <w:color w:val="000000"/>
          <w:sz w:val="22"/>
          <w:szCs w:val="22"/>
        </w:rPr>
        <w:t>немного повышена, слабо гипер</w:t>
      </w:r>
      <w:r>
        <w:rPr>
          <w:color w:val="000000"/>
          <w:sz w:val="22"/>
          <w:szCs w:val="22"/>
        </w:rPr>
        <w:t>эхогенна</w:t>
      </w:r>
      <w:r w:rsidR="00C66BF5">
        <w:rPr>
          <w:color w:val="000000"/>
          <w:sz w:val="22"/>
          <w:szCs w:val="22"/>
        </w:rPr>
        <w:t xml:space="preserve">я </w:t>
      </w:r>
      <w:r>
        <w:rPr>
          <w:color w:val="000000"/>
          <w:sz w:val="22"/>
          <w:szCs w:val="22"/>
        </w:rPr>
        <w:t>относительно окружающих тканей</w:t>
      </w:r>
      <w:r w:rsidRPr="008F2981">
        <w:rPr>
          <w:color w:val="000000"/>
          <w:sz w:val="22"/>
          <w:szCs w:val="22"/>
        </w:rPr>
        <w:t>.  Сосудистый рисунок</w:t>
      </w:r>
      <w:r>
        <w:rPr>
          <w:color w:val="000000"/>
          <w:sz w:val="22"/>
          <w:szCs w:val="22"/>
        </w:rPr>
        <w:t xml:space="preserve"> не изменён</w:t>
      </w:r>
      <w:r w:rsidRPr="008F2981">
        <w:rPr>
          <w:color w:val="000000"/>
          <w:sz w:val="22"/>
          <w:szCs w:val="22"/>
        </w:rPr>
        <w:t>, проток не расширен. Реактивности окружающей жировой ткани не выявлено.</w:t>
      </w:r>
    </w:p>
    <w:p w14:paraId="7E5A8550" w14:textId="77777777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rStyle w:val="a5"/>
          <w:b/>
          <w:bCs/>
          <w:color w:val="000000"/>
          <w:sz w:val="22"/>
          <w:szCs w:val="22"/>
          <w:u w:val="single"/>
        </w:rPr>
        <w:t>ЖЕЛУДОЧНО-КИШЕЧНЫЙ ТРАКТ</w:t>
      </w:r>
    </w:p>
    <w:p w14:paraId="71B94306" w14:textId="61E3D08D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color w:val="000000"/>
          <w:sz w:val="22"/>
          <w:szCs w:val="22"/>
        </w:rPr>
        <w:t xml:space="preserve">Желудок. Содержимое: </w:t>
      </w:r>
      <w:r>
        <w:rPr>
          <w:color w:val="000000"/>
          <w:sz w:val="22"/>
          <w:szCs w:val="22"/>
        </w:rPr>
        <w:t xml:space="preserve">газ в небольшом количестве; </w:t>
      </w:r>
      <w:r w:rsidRPr="008F2981">
        <w:rPr>
          <w:color w:val="000000"/>
          <w:sz w:val="22"/>
          <w:szCs w:val="22"/>
        </w:rPr>
        <w:t>перистальтика с</w:t>
      </w:r>
      <w:r>
        <w:rPr>
          <w:color w:val="000000"/>
          <w:sz w:val="22"/>
          <w:szCs w:val="22"/>
        </w:rPr>
        <w:t>охранена</w:t>
      </w:r>
      <w:r w:rsidRPr="008F2981"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 xml:space="preserve">видимые </w:t>
      </w:r>
      <w:r w:rsidRPr="008F2981">
        <w:rPr>
          <w:color w:val="000000"/>
          <w:sz w:val="22"/>
          <w:szCs w:val="22"/>
        </w:rPr>
        <w:t>стенки не утолщены</w:t>
      </w:r>
      <w:r>
        <w:rPr>
          <w:color w:val="000000"/>
          <w:sz w:val="22"/>
          <w:szCs w:val="22"/>
        </w:rPr>
        <w:t>:</w:t>
      </w:r>
      <w:r w:rsidRPr="008F2981">
        <w:rPr>
          <w:color w:val="000000"/>
          <w:sz w:val="22"/>
          <w:szCs w:val="22"/>
        </w:rPr>
        <w:t xml:space="preserve"> </w:t>
      </w:r>
      <w:r w:rsidR="001A7422">
        <w:rPr>
          <w:color w:val="000000"/>
          <w:sz w:val="22"/>
          <w:szCs w:val="22"/>
        </w:rPr>
        <w:t>2,43-2,87</w:t>
      </w:r>
      <w:r>
        <w:rPr>
          <w:color w:val="000000"/>
          <w:sz w:val="22"/>
          <w:szCs w:val="22"/>
        </w:rPr>
        <w:t xml:space="preserve"> </w:t>
      </w:r>
      <w:r w:rsidRPr="008F2981">
        <w:rPr>
          <w:color w:val="000000"/>
          <w:sz w:val="22"/>
          <w:szCs w:val="22"/>
        </w:rPr>
        <w:t xml:space="preserve">мм; дифференциация слоев </w:t>
      </w:r>
      <w:r>
        <w:rPr>
          <w:color w:val="000000"/>
          <w:sz w:val="22"/>
          <w:szCs w:val="22"/>
        </w:rPr>
        <w:t>сохранена</w:t>
      </w:r>
      <w:r w:rsidRPr="008F2981">
        <w:rPr>
          <w:color w:val="000000"/>
          <w:sz w:val="22"/>
          <w:szCs w:val="22"/>
        </w:rPr>
        <w:t>; складчатость с</w:t>
      </w:r>
      <w:r>
        <w:rPr>
          <w:color w:val="000000"/>
          <w:sz w:val="22"/>
          <w:szCs w:val="22"/>
        </w:rPr>
        <w:t>охране</w:t>
      </w:r>
      <w:r w:rsidRPr="008F2981">
        <w:rPr>
          <w:color w:val="000000"/>
          <w:sz w:val="22"/>
          <w:szCs w:val="22"/>
        </w:rPr>
        <w:t xml:space="preserve">на. </w:t>
      </w:r>
      <w:r>
        <w:rPr>
          <w:color w:val="000000"/>
          <w:sz w:val="22"/>
          <w:szCs w:val="22"/>
        </w:rPr>
        <w:t xml:space="preserve">Соотношение слоёв изменено: </w:t>
      </w:r>
      <w:r w:rsidR="001A7422">
        <w:rPr>
          <w:color w:val="000000"/>
          <w:sz w:val="22"/>
          <w:szCs w:val="22"/>
        </w:rPr>
        <w:t>немного</w:t>
      </w:r>
      <w:r>
        <w:rPr>
          <w:color w:val="000000"/>
          <w:sz w:val="22"/>
          <w:szCs w:val="22"/>
        </w:rPr>
        <w:t xml:space="preserve"> утолщен подслизистый и мышечный слой.</w:t>
      </w:r>
    </w:p>
    <w:p w14:paraId="6B4D2BD9" w14:textId="5DAE8464" w:rsidR="00C21336" w:rsidRPr="008F2981" w:rsidRDefault="00C21336" w:rsidP="000100CC">
      <w:pPr>
        <w:pStyle w:val="a3"/>
        <w:rPr>
          <w:color w:val="000000"/>
          <w:sz w:val="22"/>
          <w:szCs w:val="22"/>
        </w:rPr>
      </w:pPr>
      <w:r w:rsidRPr="008F2981">
        <w:rPr>
          <w:color w:val="000000"/>
          <w:sz w:val="22"/>
          <w:szCs w:val="22"/>
        </w:rPr>
        <w:t xml:space="preserve">Тонкий кишечник. Содержимое: </w:t>
      </w:r>
      <w:r>
        <w:rPr>
          <w:color w:val="000000"/>
          <w:sz w:val="22"/>
          <w:szCs w:val="22"/>
        </w:rPr>
        <w:t xml:space="preserve">довольно </w:t>
      </w:r>
      <w:r>
        <w:rPr>
          <w:color w:val="000000"/>
          <w:sz w:val="22"/>
          <w:szCs w:val="22"/>
        </w:rPr>
        <w:t xml:space="preserve">много </w:t>
      </w:r>
      <w:r w:rsidRPr="008F2981">
        <w:rPr>
          <w:color w:val="000000"/>
          <w:sz w:val="22"/>
          <w:szCs w:val="22"/>
        </w:rPr>
        <w:t>газ</w:t>
      </w:r>
      <w:r>
        <w:rPr>
          <w:color w:val="000000"/>
          <w:sz w:val="22"/>
          <w:szCs w:val="22"/>
        </w:rPr>
        <w:t>а, химус в небольшом количестве</w:t>
      </w:r>
      <w:r w:rsidRPr="008F2981">
        <w:rPr>
          <w:color w:val="000000"/>
          <w:sz w:val="22"/>
          <w:szCs w:val="22"/>
        </w:rPr>
        <w:t xml:space="preserve">; </w:t>
      </w:r>
      <w:r>
        <w:rPr>
          <w:color w:val="000000"/>
          <w:sz w:val="22"/>
          <w:szCs w:val="22"/>
        </w:rPr>
        <w:t xml:space="preserve">просвет </w:t>
      </w:r>
      <w:r>
        <w:rPr>
          <w:color w:val="000000"/>
          <w:sz w:val="22"/>
          <w:szCs w:val="22"/>
        </w:rPr>
        <w:t>большей части петель спавшийся, сегментарно немного</w:t>
      </w:r>
      <w:r>
        <w:rPr>
          <w:color w:val="000000"/>
          <w:sz w:val="22"/>
          <w:szCs w:val="22"/>
        </w:rPr>
        <w:t xml:space="preserve"> расширен</w:t>
      </w:r>
      <w:r w:rsidR="00C66BF5">
        <w:rPr>
          <w:color w:val="000000"/>
          <w:sz w:val="22"/>
          <w:szCs w:val="22"/>
        </w:rPr>
        <w:t>. П</w:t>
      </w:r>
      <w:r w:rsidRPr="008F2981">
        <w:rPr>
          <w:color w:val="000000"/>
          <w:sz w:val="22"/>
          <w:szCs w:val="22"/>
        </w:rPr>
        <w:t>еристальтика с</w:t>
      </w:r>
      <w:r>
        <w:rPr>
          <w:color w:val="000000"/>
          <w:sz w:val="22"/>
          <w:szCs w:val="22"/>
        </w:rPr>
        <w:t>охранена</w:t>
      </w:r>
      <w:r w:rsidR="00C66BF5">
        <w:rPr>
          <w:color w:val="000000"/>
          <w:sz w:val="22"/>
          <w:szCs w:val="22"/>
        </w:rPr>
        <w:t>, в ДПК умеренный спазм.</w:t>
      </w:r>
      <w:r w:rsidRPr="008F2981">
        <w:rPr>
          <w:color w:val="000000"/>
          <w:sz w:val="22"/>
          <w:szCs w:val="22"/>
        </w:rPr>
        <w:t xml:space="preserve"> </w:t>
      </w:r>
      <w:r w:rsidR="00C66BF5">
        <w:rPr>
          <w:color w:val="000000"/>
          <w:sz w:val="22"/>
          <w:szCs w:val="22"/>
        </w:rPr>
        <w:t>С</w:t>
      </w:r>
      <w:r w:rsidRPr="008F2981">
        <w:rPr>
          <w:color w:val="000000"/>
          <w:sz w:val="22"/>
          <w:szCs w:val="22"/>
        </w:rPr>
        <w:t>тенки</w:t>
      </w:r>
      <w:r>
        <w:rPr>
          <w:color w:val="000000"/>
          <w:sz w:val="22"/>
          <w:szCs w:val="22"/>
        </w:rPr>
        <w:t xml:space="preserve">: ДПК </w:t>
      </w:r>
      <w:r w:rsidR="004108DF">
        <w:rPr>
          <w:color w:val="000000"/>
          <w:sz w:val="22"/>
          <w:szCs w:val="22"/>
        </w:rPr>
        <w:t>4,04-</w:t>
      </w:r>
      <w:r>
        <w:rPr>
          <w:color w:val="000000"/>
          <w:sz w:val="22"/>
          <w:szCs w:val="22"/>
        </w:rPr>
        <w:t>4,</w:t>
      </w:r>
      <w:r w:rsidR="00C66BF5">
        <w:rPr>
          <w:color w:val="000000"/>
          <w:sz w:val="22"/>
          <w:szCs w:val="22"/>
        </w:rPr>
        <w:t>58</w:t>
      </w:r>
      <w:r>
        <w:rPr>
          <w:color w:val="000000"/>
          <w:sz w:val="22"/>
          <w:szCs w:val="22"/>
        </w:rPr>
        <w:t xml:space="preserve"> мм, тощая </w:t>
      </w:r>
      <w:r>
        <w:rPr>
          <w:color w:val="000000"/>
          <w:sz w:val="22"/>
          <w:szCs w:val="22"/>
        </w:rPr>
        <w:t>2,24-2,37</w:t>
      </w:r>
      <w:r>
        <w:rPr>
          <w:color w:val="000000"/>
          <w:sz w:val="22"/>
          <w:szCs w:val="22"/>
        </w:rPr>
        <w:t xml:space="preserve"> мм</w:t>
      </w:r>
      <w:r w:rsidRPr="008F2981">
        <w:rPr>
          <w:color w:val="000000"/>
          <w:sz w:val="22"/>
          <w:szCs w:val="22"/>
        </w:rPr>
        <w:t>; дифференциация слоев</w:t>
      </w:r>
      <w:r>
        <w:rPr>
          <w:color w:val="000000"/>
          <w:sz w:val="22"/>
          <w:szCs w:val="22"/>
        </w:rPr>
        <w:t xml:space="preserve"> сохранена</w:t>
      </w:r>
      <w:r w:rsidRPr="008F2981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 Признаки умеренного утолщения подслизистого слоя</w:t>
      </w:r>
      <w:r w:rsidR="00C66BF5">
        <w:rPr>
          <w:color w:val="000000"/>
          <w:sz w:val="22"/>
          <w:szCs w:val="22"/>
        </w:rPr>
        <w:t xml:space="preserve"> в тощей кишке</w:t>
      </w:r>
      <w:r>
        <w:rPr>
          <w:color w:val="000000"/>
          <w:sz w:val="22"/>
          <w:szCs w:val="22"/>
        </w:rPr>
        <w:t xml:space="preserve">. Эхогенность слизистого слоя </w:t>
      </w:r>
      <w:r w:rsidR="00C66BF5">
        <w:rPr>
          <w:color w:val="000000"/>
          <w:sz w:val="22"/>
          <w:szCs w:val="22"/>
        </w:rPr>
        <w:t xml:space="preserve">в тощей кишке </w:t>
      </w:r>
      <w:r>
        <w:rPr>
          <w:color w:val="000000"/>
          <w:sz w:val="22"/>
          <w:szCs w:val="22"/>
        </w:rPr>
        <w:t>слабо повышена.</w:t>
      </w:r>
    </w:p>
    <w:p w14:paraId="0A98089D" w14:textId="32F70A3E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color w:val="000000"/>
          <w:sz w:val="22"/>
          <w:szCs w:val="22"/>
        </w:rPr>
        <w:t>Толстый кишечник. Содержимое: каловые массы</w:t>
      </w:r>
      <w:r>
        <w:rPr>
          <w:color w:val="000000"/>
          <w:sz w:val="22"/>
          <w:szCs w:val="22"/>
        </w:rPr>
        <w:t xml:space="preserve"> в умеренном количестве</w:t>
      </w:r>
      <w:r w:rsidRPr="008F2981"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 xml:space="preserve">много </w:t>
      </w:r>
      <w:r w:rsidRPr="008F2981">
        <w:rPr>
          <w:color w:val="000000"/>
          <w:sz w:val="22"/>
          <w:szCs w:val="22"/>
        </w:rPr>
        <w:t>газ</w:t>
      </w:r>
      <w:r>
        <w:rPr>
          <w:color w:val="000000"/>
          <w:sz w:val="22"/>
          <w:szCs w:val="22"/>
        </w:rPr>
        <w:t>а</w:t>
      </w:r>
      <w:r w:rsidRPr="008F2981">
        <w:rPr>
          <w:color w:val="000000"/>
          <w:sz w:val="22"/>
          <w:szCs w:val="22"/>
        </w:rPr>
        <w:t>; стенки не утолщены</w:t>
      </w:r>
      <w:r>
        <w:rPr>
          <w:color w:val="000000"/>
          <w:sz w:val="22"/>
          <w:szCs w:val="22"/>
        </w:rPr>
        <w:t>: ободочная кишка 1,0</w:t>
      </w:r>
      <w:r>
        <w:rPr>
          <w:color w:val="000000"/>
          <w:sz w:val="22"/>
          <w:szCs w:val="22"/>
        </w:rPr>
        <w:t>1-1,10</w:t>
      </w:r>
      <w:r>
        <w:rPr>
          <w:color w:val="000000"/>
          <w:sz w:val="22"/>
          <w:szCs w:val="22"/>
        </w:rPr>
        <w:t xml:space="preserve"> мм</w:t>
      </w:r>
      <w:r w:rsidRPr="008F2981">
        <w:rPr>
          <w:color w:val="000000"/>
          <w:sz w:val="22"/>
          <w:szCs w:val="22"/>
        </w:rPr>
        <w:t>; дифференциация слоев сохранена</w:t>
      </w:r>
      <w:r>
        <w:rPr>
          <w:color w:val="000000"/>
          <w:sz w:val="22"/>
          <w:szCs w:val="22"/>
        </w:rPr>
        <w:t>; соотношение слоёв изменено</w:t>
      </w:r>
      <w:r>
        <w:rPr>
          <w:color w:val="000000"/>
          <w:sz w:val="22"/>
          <w:szCs w:val="22"/>
        </w:rPr>
        <w:t>: немного утолщен подслизистый слой</w:t>
      </w:r>
      <w:r>
        <w:rPr>
          <w:color w:val="000000"/>
          <w:sz w:val="22"/>
          <w:szCs w:val="22"/>
        </w:rPr>
        <w:t>.</w:t>
      </w:r>
    </w:p>
    <w:p w14:paraId="058F2E5A" w14:textId="77777777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rStyle w:val="a5"/>
          <w:b/>
          <w:bCs/>
          <w:color w:val="000000"/>
          <w:sz w:val="22"/>
          <w:szCs w:val="22"/>
          <w:u w:val="single"/>
        </w:rPr>
        <w:t>СЕЛЕЗЁНКА</w:t>
      </w:r>
    </w:p>
    <w:p w14:paraId="60F1F8D4" w14:textId="1F90D14D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color w:val="000000"/>
          <w:sz w:val="22"/>
          <w:szCs w:val="22"/>
        </w:rPr>
        <w:t xml:space="preserve">Расположение анатомически правильное; контуры ровные, чёткие; края </w:t>
      </w:r>
      <w:r>
        <w:rPr>
          <w:color w:val="000000"/>
          <w:sz w:val="22"/>
          <w:szCs w:val="22"/>
        </w:rPr>
        <w:t>притуплены</w:t>
      </w:r>
      <w:r w:rsidRPr="008F2981">
        <w:rPr>
          <w:color w:val="000000"/>
          <w:sz w:val="22"/>
          <w:szCs w:val="22"/>
        </w:rPr>
        <w:t>; размер:</w:t>
      </w:r>
      <w:r>
        <w:rPr>
          <w:color w:val="000000"/>
          <w:sz w:val="22"/>
          <w:szCs w:val="22"/>
        </w:rPr>
        <w:t xml:space="preserve"> </w:t>
      </w:r>
      <w:r w:rsidRPr="008F2981">
        <w:rPr>
          <w:color w:val="000000"/>
          <w:sz w:val="22"/>
          <w:szCs w:val="22"/>
        </w:rPr>
        <w:t>увеличена; эхогенность паренхимы: умеренно гип</w:t>
      </w:r>
      <w:r>
        <w:rPr>
          <w:color w:val="000000"/>
          <w:sz w:val="22"/>
          <w:szCs w:val="22"/>
        </w:rPr>
        <w:t>о</w:t>
      </w:r>
      <w:r w:rsidRPr="008F2981">
        <w:rPr>
          <w:color w:val="000000"/>
          <w:sz w:val="22"/>
          <w:szCs w:val="22"/>
        </w:rPr>
        <w:t>эхогенная; структура паренхимы</w:t>
      </w:r>
      <w:r>
        <w:rPr>
          <w:color w:val="000000"/>
          <w:sz w:val="22"/>
          <w:szCs w:val="22"/>
        </w:rPr>
        <w:t xml:space="preserve"> не</w:t>
      </w:r>
      <w:r w:rsidRPr="008F2981">
        <w:rPr>
          <w:color w:val="000000"/>
          <w:sz w:val="22"/>
          <w:szCs w:val="22"/>
        </w:rPr>
        <w:t>однородная, мелкозернистая; сосудистый рисунок: не изменён; очаговые образования: не визуализируются.</w:t>
      </w:r>
    </w:p>
    <w:p w14:paraId="3DE3B774" w14:textId="77777777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rStyle w:val="a5"/>
          <w:b/>
          <w:bCs/>
          <w:color w:val="000000"/>
          <w:sz w:val="22"/>
          <w:szCs w:val="22"/>
          <w:u w:val="single"/>
        </w:rPr>
        <w:lastRenderedPageBreak/>
        <w:t>ЛЕВАЯ ПОЧКА</w:t>
      </w:r>
    </w:p>
    <w:p w14:paraId="6401C032" w14:textId="64F3F856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color w:val="000000"/>
          <w:sz w:val="22"/>
          <w:szCs w:val="22"/>
        </w:rPr>
        <w:t>Форма бобовидная; расположение: обычное; размер: длина </w:t>
      </w:r>
      <w:r>
        <w:rPr>
          <w:color w:val="000000"/>
          <w:sz w:val="22"/>
          <w:szCs w:val="22"/>
        </w:rPr>
        <w:t>3</w:t>
      </w:r>
      <w:r w:rsidR="001A7422">
        <w:rPr>
          <w:color w:val="000000"/>
          <w:sz w:val="22"/>
          <w:szCs w:val="22"/>
        </w:rPr>
        <w:t>7,54</w:t>
      </w:r>
      <w:r w:rsidRPr="008F2981">
        <w:rPr>
          <w:color w:val="000000"/>
          <w:sz w:val="22"/>
          <w:szCs w:val="22"/>
        </w:rPr>
        <w:t xml:space="preserve"> мм; ширина </w:t>
      </w:r>
      <w:r w:rsidR="001A7422">
        <w:rPr>
          <w:color w:val="000000"/>
          <w:sz w:val="22"/>
          <w:szCs w:val="22"/>
        </w:rPr>
        <w:t>21,91</w:t>
      </w:r>
      <w:r w:rsidRPr="008F2981">
        <w:rPr>
          <w:color w:val="000000"/>
          <w:sz w:val="22"/>
          <w:szCs w:val="22"/>
        </w:rPr>
        <w:t xml:space="preserve"> мм; контуры </w:t>
      </w:r>
      <w:r>
        <w:rPr>
          <w:color w:val="000000"/>
          <w:sz w:val="22"/>
          <w:szCs w:val="22"/>
        </w:rPr>
        <w:t>не</w:t>
      </w:r>
      <w:r w:rsidRPr="008F2981">
        <w:rPr>
          <w:color w:val="000000"/>
          <w:sz w:val="22"/>
          <w:szCs w:val="22"/>
        </w:rPr>
        <w:t xml:space="preserve">чёткие, </w:t>
      </w:r>
      <w:r>
        <w:rPr>
          <w:color w:val="000000"/>
          <w:sz w:val="22"/>
          <w:szCs w:val="22"/>
        </w:rPr>
        <w:t>не</w:t>
      </w:r>
      <w:r w:rsidRPr="008F2981">
        <w:rPr>
          <w:color w:val="000000"/>
          <w:sz w:val="22"/>
          <w:szCs w:val="22"/>
        </w:rPr>
        <w:t xml:space="preserve">ровные; кортикальный слой: </w:t>
      </w:r>
      <w:r>
        <w:rPr>
          <w:color w:val="000000"/>
          <w:sz w:val="22"/>
          <w:szCs w:val="22"/>
        </w:rPr>
        <w:t xml:space="preserve">умеренно </w:t>
      </w:r>
      <w:r w:rsidRPr="008F2981">
        <w:rPr>
          <w:color w:val="000000"/>
          <w:sz w:val="22"/>
          <w:szCs w:val="22"/>
        </w:rPr>
        <w:t xml:space="preserve">гиперэхогенный, структура </w:t>
      </w:r>
      <w:r>
        <w:rPr>
          <w:color w:val="000000"/>
          <w:sz w:val="22"/>
          <w:szCs w:val="22"/>
        </w:rPr>
        <w:t>не</w:t>
      </w:r>
      <w:r w:rsidRPr="008F2981">
        <w:rPr>
          <w:color w:val="000000"/>
          <w:sz w:val="22"/>
          <w:szCs w:val="22"/>
        </w:rPr>
        <w:t xml:space="preserve">однородная; мозговой слой: </w:t>
      </w:r>
      <w:r w:rsidR="001A7422">
        <w:rPr>
          <w:color w:val="000000"/>
          <w:sz w:val="22"/>
          <w:szCs w:val="22"/>
        </w:rPr>
        <w:t>эхогенность смешанная</w:t>
      </w:r>
      <w:r w:rsidRPr="008F2981">
        <w:rPr>
          <w:color w:val="000000"/>
          <w:sz w:val="22"/>
          <w:szCs w:val="22"/>
        </w:rPr>
        <w:t xml:space="preserve">, структура </w:t>
      </w:r>
      <w:r>
        <w:rPr>
          <w:color w:val="000000"/>
          <w:sz w:val="22"/>
          <w:szCs w:val="22"/>
        </w:rPr>
        <w:t>не</w:t>
      </w:r>
      <w:r w:rsidRPr="008F2981">
        <w:rPr>
          <w:color w:val="000000"/>
          <w:sz w:val="22"/>
          <w:szCs w:val="22"/>
        </w:rPr>
        <w:t>однородная; кортико-медуллярная дифференциация с</w:t>
      </w:r>
      <w:r>
        <w:rPr>
          <w:color w:val="000000"/>
          <w:sz w:val="22"/>
          <w:szCs w:val="22"/>
        </w:rPr>
        <w:t>охране</w:t>
      </w:r>
      <w:r w:rsidRPr="008F2981">
        <w:rPr>
          <w:color w:val="000000"/>
          <w:sz w:val="22"/>
          <w:szCs w:val="22"/>
        </w:rPr>
        <w:t xml:space="preserve">на, соотношение к/м 1:2; лоханка не расширена; мочеточник не визуализируется. </w:t>
      </w:r>
      <w:r>
        <w:rPr>
          <w:color w:val="000000"/>
          <w:sz w:val="22"/>
          <w:szCs w:val="22"/>
        </w:rPr>
        <w:t>Признаки выраженной минерализации</w:t>
      </w:r>
      <w:r w:rsidR="001A7422">
        <w:rPr>
          <w:color w:val="000000"/>
          <w:sz w:val="22"/>
          <w:szCs w:val="22"/>
        </w:rPr>
        <w:t xml:space="preserve">/инкрустации и </w:t>
      </w:r>
      <w:r>
        <w:rPr>
          <w:color w:val="000000"/>
          <w:sz w:val="22"/>
          <w:szCs w:val="22"/>
        </w:rPr>
        <w:t xml:space="preserve">нефролитиаза </w:t>
      </w:r>
      <w:r w:rsidR="001A7422">
        <w:rPr>
          <w:color w:val="000000"/>
          <w:sz w:val="22"/>
          <w:szCs w:val="22"/>
        </w:rPr>
        <w:t xml:space="preserve">паренхимы и </w:t>
      </w:r>
      <w:r>
        <w:rPr>
          <w:color w:val="000000"/>
          <w:sz w:val="22"/>
          <w:szCs w:val="22"/>
        </w:rPr>
        <w:t xml:space="preserve">лоханки: визуализируются </w:t>
      </w:r>
      <w:r w:rsidR="001A7422">
        <w:rPr>
          <w:color w:val="000000"/>
          <w:sz w:val="22"/>
          <w:szCs w:val="22"/>
        </w:rPr>
        <w:t>микро-/</w:t>
      </w:r>
      <w:r>
        <w:rPr>
          <w:color w:val="000000"/>
          <w:sz w:val="22"/>
          <w:szCs w:val="22"/>
        </w:rPr>
        <w:t xml:space="preserve">нефролиты размером </w:t>
      </w:r>
      <w:r w:rsidR="001A7422">
        <w:rPr>
          <w:color w:val="000000"/>
          <w:sz w:val="22"/>
          <w:szCs w:val="22"/>
        </w:rPr>
        <w:t>1,69-2,39</w:t>
      </w:r>
      <w:r w:rsidR="001A7422">
        <w:rPr>
          <w:color w:val="000000"/>
          <w:sz w:val="22"/>
          <w:szCs w:val="22"/>
        </w:rPr>
        <w:t xml:space="preserve">-3,09 </w:t>
      </w:r>
      <w:r>
        <w:rPr>
          <w:color w:val="000000"/>
          <w:sz w:val="22"/>
          <w:szCs w:val="22"/>
        </w:rPr>
        <w:t xml:space="preserve">мм. В </w:t>
      </w:r>
      <w:r w:rsidR="001A7422">
        <w:rPr>
          <w:color w:val="000000"/>
          <w:sz w:val="22"/>
          <w:szCs w:val="22"/>
        </w:rPr>
        <w:t xml:space="preserve">кортексе </w:t>
      </w:r>
      <w:r>
        <w:rPr>
          <w:color w:val="000000"/>
          <w:sz w:val="22"/>
          <w:szCs w:val="22"/>
        </w:rPr>
        <w:t xml:space="preserve">визуализируются единичные кистозные образования размером до </w:t>
      </w:r>
      <w:r w:rsidR="001A7422">
        <w:rPr>
          <w:color w:val="000000"/>
          <w:sz w:val="22"/>
          <w:szCs w:val="22"/>
        </w:rPr>
        <w:t xml:space="preserve">1,51-1,96 </w:t>
      </w:r>
      <w:r>
        <w:rPr>
          <w:color w:val="000000"/>
          <w:sz w:val="22"/>
          <w:szCs w:val="22"/>
        </w:rPr>
        <w:t xml:space="preserve">мм. ЦДК: кровоток </w:t>
      </w:r>
      <w:r w:rsidR="001A7422">
        <w:rPr>
          <w:color w:val="000000"/>
          <w:sz w:val="22"/>
          <w:szCs w:val="22"/>
        </w:rPr>
        <w:t>умеренно</w:t>
      </w:r>
      <w:r>
        <w:rPr>
          <w:color w:val="000000"/>
          <w:sz w:val="22"/>
          <w:szCs w:val="22"/>
        </w:rPr>
        <w:t xml:space="preserve"> выражен. </w:t>
      </w:r>
    </w:p>
    <w:p w14:paraId="32371CF3" w14:textId="77777777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rStyle w:val="a5"/>
          <w:b/>
          <w:bCs/>
          <w:color w:val="000000"/>
          <w:sz w:val="22"/>
          <w:szCs w:val="22"/>
          <w:u w:val="single"/>
        </w:rPr>
        <w:t>ПРАВАЯ ПОЧКА</w:t>
      </w:r>
    </w:p>
    <w:p w14:paraId="075E6781" w14:textId="4507CFE1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color w:val="000000"/>
          <w:sz w:val="22"/>
          <w:szCs w:val="22"/>
        </w:rPr>
        <w:t xml:space="preserve">Форма бобовидная; расположение: обычное; размер: длина </w:t>
      </w:r>
      <w:r>
        <w:rPr>
          <w:color w:val="000000"/>
          <w:sz w:val="22"/>
          <w:szCs w:val="22"/>
        </w:rPr>
        <w:t>3</w:t>
      </w:r>
      <w:r w:rsidR="00C66BF5">
        <w:rPr>
          <w:color w:val="000000"/>
          <w:sz w:val="22"/>
          <w:szCs w:val="22"/>
        </w:rPr>
        <w:t>8,68</w:t>
      </w:r>
      <w:r>
        <w:rPr>
          <w:color w:val="000000"/>
          <w:sz w:val="22"/>
          <w:szCs w:val="22"/>
        </w:rPr>
        <w:t xml:space="preserve"> </w:t>
      </w:r>
      <w:r w:rsidRPr="008F2981">
        <w:rPr>
          <w:color w:val="000000"/>
          <w:sz w:val="22"/>
          <w:szCs w:val="22"/>
        </w:rPr>
        <w:t>мм; ширина </w:t>
      </w:r>
      <w:r w:rsidR="00C66BF5">
        <w:rPr>
          <w:color w:val="000000"/>
          <w:sz w:val="22"/>
          <w:szCs w:val="22"/>
        </w:rPr>
        <w:t>21,42</w:t>
      </w:r>
      <w:r>
        <w:rPr>
          <w:color w:val="000000"/>
          <w:sz w:val="22"/>
          <w:szCs w:val="22"/>
        </w:rPr>
        <w:t xml:space="preserve"> </w:t>
      </w:r>
      <w:r w:rsidRPr="008F2981">
        <w:rPr>
          <w:color w:val="000000"/>
          <w:sz w:val="22"/>
          <w:szCs w:val="22"/>
        </w:rPr>
        <w:t xml:space="preserve">мм; контуры чёткие, </w:t>
      </w:r>
      <w:r w:rsidR="00C66BF5">
        <w:rPr>
          <w:color w:val="000000"/>
          <w:sz w:val="22"/>
          <w:szCs w:val="22"/>
        </w:rPr>
        <w:t xml:space="preserve">немного </w:t>
      </w:r>
      <w:r>
        <w:rPr>
          <w:color w:val="000000"/>
          <w:sz w:val="22"/>
          <w:szCs w:val="22"/>
        </w:rPr>
        <w:t>не</w:t>
      </w:r>
      <w:r w:rsidRPr="008F2981">
        <w:rPr>
          <w:color w:val="000000"/>
          <w:sz w:val="22"/>
          <w:szCs w:val="22"/>
        </w:rPr>
        <w:t xml:space="preserve">ровные; кортикальный слой: </w:t>
      </w:r>
      <w:r>
        <w:rPr>
          <w:color w:val="000000"/>
          <w:sz w:val="22"/>
          <w:szCs w:val="22"/>
        </w:rPr>
        <w:t>умеренно</w:t>
      </w:r>
      <w:r w:rsidRPr="008F2981">
        <w:rPr>
          <w:color w:val="000000"/>
          <w:sz w:val="22"/>
          <w:szCs w:val="22"/>
        </w:rPr>
        <w:t xml:space="preserve"> гиперэхогенный, структура </w:t>
      </w:r>
      <w:r>
        <w:rPr>
          <w:color w:val="000000"/>
          <w:sz w:val="22"/>
          <w:szCs w:val="22"/>
        </w:rPr>
        <w:t>не</w:t>
      </w:r>
      <w:r w:rsidRPr="008F2981">
        <w:rPr>
          <w:color w:val="000000"/>
          <w:sz w:val="22"/>
          <w:szCs w:val="22"/>
        </w:rPr>
        <w:t>однородная; мозговой слой:</w:t>
      </w:r>
      <w:r>
        <w:rPr>
          <w:color w:val="000000"/>
          <w:sz w:val="22"/>
          <w:szCs w:val="22"/>
        </w:rPr>
        <w:t xml:space="preserve"> </w:t>
      </w:r>
      <w:r w:rsidR="00C66BF5">
        <w:rPr>
          <w:color w:val="000000"/>
          <w:sz w:val="22"/>
          <w:szCs w:val="22"/>
        </w:rPr>
        <w:t>эхогенность смешанная</w:t>
      </w:r>
      <w:r w:rsidRPr="008F2981">
        <w:rPr>
          <w:color w:val="000000"/>
          <w:sz w:val="22"/>
          <w:szCs w:val="22"/>
        </w:rPr>
        <w:t xml:space="preserve">, структура </w:t>
      </w:r>
      <w:r>
        <w:rPr>
          <w:color w:val="000000"/>
          <w:sz w:val="22"/>
          <w:szCs w:val="22"/>
        </w:rPr>
        <w:t>не</w:t>
      </w:r>
      <w:r w:rsidRPr="008F2981">
        <w:rPr>
          <w:color w:val="000000"/>
          <w:sz w:val="22"/>
          <w:szCs w:val="22"/>
        </w:rPr>
        <w:t>однородная; кортико-медуллярная дифференциация с</w:t>
      </w:r>
      <w:r w:rsidR="00C66BF5">
        <w:rPr>
          <w:color w:val="000000"/>
          <w:sz w:val="22"/>
          <w:szCs w:val="22"/>
        </w:rPr>
        <w:t>охране</w:t>
      </w:r>
      <w:r w:rsidRPr="008F2981">
        <w:rPr>
          <w:color w:val="000000"/>
          <w:sz w:val="22"/>
          <w:szCs w:val="22"/>
        </w:rPr>
        <w:t xml:space="preserve">на, соотношение к/м 1:2; лоханка не расширена; мочеточник не визуализируется. </w:t>
      </w:r>
      <w:r>
        <w:rPr>
          <w:color w:val="000000"/>
          <w:sz w:val="22"/>
          <w:szCs w:val="22"/>
        </w:rPr>
        <w:t>Признаки выраженной минерализации/</w:t>
      </w:r>
      <w:r w:rsidR="00C66BF5">
        <w:rPr>
          <w:color w:val="000000"/>
          <w:sz w:val="22"/>
          <w:szCs w:val="22"/>
        </w:rPr>
        <w:t xml:space="preserve">инкрустации и </w:t>
      </w:r>
      <w:r>
        <w:rPr>
          <w:color w:val="000000"/>
          <w:sz w:val="22"/>
          <w:szCs w:val="22"/>
        </w:rPr>
        <w:t xml:space="preserve">нефролитиаза </w:t>
      </w:r>
      <w:r w:rsidR="00C66BF5">
        <w:rPr>
          <w:color w:val="000000"/>
          <w:sz w:val="22"/>
          <w:szCs w:val="22"/>
        </w:rPr>
        <w:t xml:space="preserve">паренхимы и </w:t>
      </w:r>
      <w:r>
        <w:rPr>
          <w:color w:val="000000"/>
          <w:sz w:val="22"/>
          <w:szCs w:val="22"/>
        </w:rPr>
        <w:t>лоханки: визуализируются нефролиты размером 1,</w:t>
      </w:r>
      <w:r w:rsidR="00C66BF5">
        <w:rPr>
          <w:color w:val="000000"/>
          <w:sz w:val="22"/>
          <w:szCs w:val="22"/>
        </w:rPr>
        <w:t>86</w:t>
      </w:r>
      <w:r>
        <w:rPr>
          <w:color w:val="000000"/>
          <w:sz w:val="22"/>
          <w:szCs w:val="22"/>
        </w:rPr>
        <w:t>-</w:t>
      </w:r>
      <w:r w:rsidR="004108DF">
        <w:rPr>
          <w:color w:val="000000"/>
          <w:sz w:val="22"/>
          <w:szCs w:val="22"/>
        </w:rPr>
        <w:t>4,31</w:t>
      </w:r>
      <w:r>
        <w:rPr>
          <w:color w:val="000000"/>
          <w:sz w:val="22"/>
          <w:szCs w:val="22"/>
        </w:rPr>
        <w:t xml:space="preserve"> мм. ЦДК: кровоток </w:t>
      </w:r>
      <w:r w:rsidR="00C66BF5">
        <w:rPr>
          <w:color w:val="000000"/>
          <w:sz w:val="22"/>
          <w:szCs w:val="22"/>
        </w:rPr>
        <w:t>умеренно</w:t>
      </w:r>
      <w:r>
        <w:rPr>
          <w:color w:val="000000"/>
          <w:sz w:val="22"/>
          <w:szCs w:val="22"/>
        </w:rPr>
        <w:t xml:space="preserve"> выражен. </w:t>
      </w:r>
    </w:p>
    <w:p w14:paraId="0A812901" w14:textId="43956DE7" w:rsidR="00C21336" w:rsidRPr="001A7422" w:rsidRDefault="00C21336" w:rsidP="00C21336">
      <w:pPr>
        <w:pStyle w:val="a3"/>
        <w:rPr>
          <w:rStyle w:val="a5"/>
          <w:b/>
          <w:bCs/>
          <w:color w:val="000000"/>
          <w:sz w:val="22"/>
          <w:szCs w:val="22"/>
          <w:u w:val="single"/>
        </w:rPr>
      </w:pPr>
      <w:r>
        <w:rPr>
          <w:rStyle w:val="a5"/>
          <w:b/>
          <w:bCs/>
          <w:color w:val="000000"/>
          <w:sz w:val="22"/>
          <w:szCs w:val="22"/>
          <w:u w:val="single"/>
        </w:rPr>
        <w:t>НАДПОЧЕЧНИКИ</w:t>
      </w:r>
    </w:p>
    <w:p w14:paraId="180ED4DF" w14:textId="5F677BB7" w:rsidR="00C21336" w:rsidRDefault="00C21336" w:rsidP="00C21336">
      <w:pPr>
        <w:pStyle w:val="a3"/>
        <w:rPr>
          <w:rStyle w:val="a5"/>
          <w:i w:val="0"/>
          <w:iCs w:val="0"/>
          <w:color w:val="000000"/>
          <w:sz w:val="22"/>
          <w:szCs w:val="22"/>
        </w:rPr>
      </w:pPr>
      <w:r>
        <w:rPr>
          <w:rStyle w:val="a5"/>
          <w:i w:val="0"/>
          <w:iCs w:val="0"/>
          <w:color w:val="000000"/>
          <w:sz w:val="22"/>
          <w:szCs w:val="22"/>
        </w:rPr>
        <w:t>Л</w:t>
      </w:r>
      <w:r w:rsidRPr="00AA6221">
        <w:rPr>
          <w:rStyle w:val="a5"/>
          <w:i w:val="0"/>
          <w:iCs w:val="0"/>
          <w:color w:val="000000"/>
          <w:sz w:val="22"/>
          <w:szCs w:val="22"/>
        </w:rPr>
        <w:t>евый</w:t>
      </w:r>
      <w:r>
        <w:rPr>
          <w:rStyle w:val="a5"/>
          <w:i w:val="0"/>
          <w:iCs w:val="0"/>
          <w:color w:val="000000"/>
          <w:sz w:val="22"/>
          <w:szCs w:val="22"/>
        </w:rPr>
        <w:t xml:space="preserve">: форма бобовидная; размер </w:t>
      </w:r>
      <w:r w:rsidR="001A7422">
        <w:rPr>
          <w:rStyle w:val="a5"/>
          <w:i w:val="0"/>
          <w:iCs w:val="0"/>
          <w:color w:val="000000"/>
          <w:sz w:val="22"/>
          <w:szCs w:val="22"/>
        </w:rPr>
        <w:t>(</w:t>
      </w:r>
      <w:r>
        <w:rPr>
          <w:rStyle w:val="a5"/>
          <w:i w:val="0"/>
          <w:iCs w:val="0"/>
          <w:color w:val="000000"/>
          <w:sz w:val="22"/>
          <w:szCs w:val="22"/>
        </w:rPr>
        <w:t>каудальн</w:t>
      </w:r>
      <w:r w:rsidR="001A7422">
        <w:rPr>
          <w:rStyle w:val="a5"/>
          <w:i w:val="0"/>
          <w:iCs w:val="0"/>
          <w:color w:val="000000"/>
          <w:sz w:val="22"/>
          <w:szCs w:val="22"/>
        </w:rPr>
        <w:t>ый</w:t>
      </w:r>
      <w:r>
        <w:rPr>
          <w:rStyle w:val="a5"/>
          <w:i w:val="0"/>
          <w:iCs w:val="0"/>
          <w:color w:val="000000"/>
          <w:sz w:val="22"/>
          <w:szCs w:val="22"/>
        </w:rPr>
        <w:t xml:space="preserve"> полюс</w:t>
      </w:r>
      <w:r w:rsidR="001A7422">
        <w:rPr>
          <w:rStyle w:val="a5"/>
          <w:i w:val="0"/>
          <w:iCs w:val="0"/>
          <w:color w:val="000000"/>
          <w:sz w:val="22"/>
          <w:szCs w:val="22"/>
        </w:rPr>
        <w:t>): 8,99 мм</w:t>
      </w:r>
      <w:r>
        <w:rPr>
          <w:rStyle w:val="a5"/>
          <w:i w:val="0"/>
          <w:iCs w:val="0"/>
          <w:color w:val="000000"/>
          <w:sz w:val="22"/>
          <w:szCs w:val="22"/>
        </w:rPr>
        <w:t xml:space="preserve">. </w:t>
      </w:r>
      <w:r w:rsidR="004108DF">
        <w:rPr>
          <w:rStyle w:val="a5"/>
          <w:i w:val="0"/>
          <w:iCs w:val="0"/>
          <w:color w:val="000000"/>
          <w:sz w:val="22"/>
          <w:szCs w:val="22"/>
        </w:rPr>
        <w:t xml:space="preserve">Контуры чёткие, ровные. </w:t>
      </w:r>
      <w:r>
        <w:rPr>
          <w:rStyle w:val="a5"/>
          <w:i w:val="0"/>
          <w:iCs w:val="0"/>
          <w:color w:val="000000"/>
          <w:sz w:val="22"/>
          <w:szCs w:val="22"/>
        </w:rPr>
        <w:t xml:space="preserve">Структура </w:t>
      </w:r>
      <w:r w:rsidR="001A7422">
        <w:rPr>
          <w:rStyle w:val="a5"/>
          <w:i w:val="0"/>
          <w:iCs w:val="0"/>
          <w:color w:val="000000"/>
          <w:sz w:val="22"/>
          <w:szCs w:val="22"/>
        </w:rPr>
        <w:t>умеренно не</w:t>
      </w:r>
      <w:r>
        <w:rPr>
          <w:rStyle w:val="a5"/>
          <w:i w:val="0"/>
          <w:iCs w:val="0"/>
          <w:color w:val="000000"/>
          <w:sz w:val="22"/>
          <w:szCs w:val="22"/>
        </w:rPr>
        <w:t xml:space="preserve">однородная. </w:t>
      </w:r>
      <w:r w:rsidR="004108DF" w:rsidRPr="00AA6221">
        <w:rPr>
          <w:rStyle w:val="a5"/>
          <w:i w:val="0"/>
          <w:iCs w:val="0"/>
          <w:color w:val="000000"/>
          <w:sz w:val="22"/>
          <w:szCs w:val="22"/>
        </w:rPr>
        <w:t>Эхогенность</w:t>
      </w:r>
      <w:r w:rsidR="004108DF">
        <w:rPr>
          <w:rStyle w:val="a5"/>
          <w:i w:val="0"/>
          <w:iCs w:val="0"/>
          <w:color w:val="000000"/>
          <w:sz w:val="22"/>
          <w:szCs w:val="22"/>
        </w:rPr>
        <w:t xml:space="preserve"> смешанная</w:t>
      </w:r>
      <w:r w:rsidR="004108DF" w:rsidRPr="00AA6221">
        <w:rPr>
          <w:rStyle w:val="a5"/>
          <w:i w:val="0"/>
          <w:iCs w:val="0"/>
          <w:color w:val="000000"/>
          <w:sz w:val="22"/>
          <w:szCs w:val="22"/>
        </w:rPr>
        <w:t xml:space="preserve">. </w:t>
      </w:r>
      <w:r>
        <w:rPr>
          <w:rStyle w:val="a5"/>
          <w:i w:val="0"/>
          <w:iCs w:val="0"/>
          <w:color w:val="000000"/>
          <w:sz w:val="22"/>
          <w:szCs w:val="22"/>
        </w:rPr>
        <w:t>Дифференциация слоёв сглажена.</w:t>
      </w:r>
    </w:p>
    <w:p w14:paraId="0C0929C2" w14:textId="482A13E4" w:rsidR="00C21336" w:rsidRPr="00AA6221" w:rsidRDefault="00C21336" w:rsidP="00C21336">
      <w:pPr>
        <w:pStyle w:val="a3"/>
        <w:rPr>
          <w:rStyle w:val="a5"/>
          <w:i w:val="0"/>
          <w:iCs w:val="0"/>
          <w:color w:val="000000"/>
          <w:sz w:val="22"/>
          <w:szCs w:val="22"/>
        </w:rPr>
      </w:pPr>
      <w:r>
        <w:rPr>
          <w:rStyle w:val="a5"/>
          <w:i w:val="0"/>
          <w:iCs w:val="0"/>
          <w:color w:val="000000"/>
          <w:sz w:val="22"/>
          <w:szCs w:val="22"/>
        </w:rPr>
        <w:t>П</w:t>
      </w:r>
      <w:r w:rsidRPr="00AA6221">
        <w:rPr>
          <w:rStyle w:val="a5"/>
          <w:i w:val="0"/>
          <w:iCs w:val="0"/>
          <w:color w:val="000000"/>
          <w:sz w:val="22"/>
          <w:szCs w:val="22"/>
        </w:rPr>
        <w:t>равый</w:t>
      </w:r>
      <w:r>
        <w:rPr>
          <w:rStyle w:val="a5"/>
          <w:i w:val="0"/>
          <w:iCs w:val="0"/>
          <w:color w:val="000000"/>
          <w:sz w:val="22"/>
          <w:szCs w:val="22"/>
        </w:rPr>
        <w:t xml:space="preserve">: форма </w:t>
      </w:r>
      <w:r w:rsidR="004108DF">
        <w:rPr>
          <w:rStyle w:val="a5"/>
          <w:i w:val="0"/>
          <w:iCs w:val="0"/>
          <w:color w:val="000000"/>
          <w:sz w:val="22"/>
          <w:szCs w:val="22"/>
        </w:rPr>
        <w:t>бобовидная</w:t>
      </w:r>
      <w:r>
        <w:rPr>
          <w:rStyle w:val="a5"/>
          <w:i w:val="0"/>
          <w:iCs w:val="0"/>
          <w:color w:val="000000"/>
          <w:sz w:val="22"/>
          <w:szCs w:val="22"/>
        </w:rPr>
        <w:t>; размер</w:t>
      </w:r>
      <w:r w:rsidR="004108DF">
        <w:rPr>
          <w:rStyle w:val="a5"/>
          <w:i w:val="0"/>
          <w:iCs w:val="0"/>
          <w:color w:val="000000"/>
          <w:sz w:val="22"/>
          <w:szCs w:val="22"/>
        </w:rPr>
        <w:t xml:space="preserve"> </w:t>
      </w:r>
      <w:r w:rsidR="004108DF">
        <w:rPr>
          <w:rStyle w:val="a5"/>
          <w:i w:val="0"/>
          <w:iCs w:val="0"/>
          <w:color w:val="000000"/>
          <w:sz w:val="22"/>
          <w:szCs w:val="22"/>
        </w:rPr>
        <w:t xml:space="preserve">(каудальный полюс): </w:t>
      </w:r>
      <w:r w:rsidR="004108DF">
        <w:rPr>
          <w:rStyle w:val="a5"/>
          <w:i w:val="0"/>
          <w:iCs w:val="0"/>
          <w:color w:val="000000"/>
          <w:sz w:val="22"/>
          <w:szCs w:val="22"/>
        </w:rPr>
        <w:t>10,04</w:t>
      </w:r>
      <w:r w:rsidR="004108DF">
        <w:rPr>
          <w:rStyle w:val="a5"/>
          <w:i w:val="0"/>
          <w:iCs w:val="0"/>
          <w:color w:val="000000"/>
          <w:sz w:val="22"/>
          <w:szCs w:val="22"/>
        </w:rPr>
        <w:t xml:space="preserve"> мм</w:t>
      </w:r>
      <w:r w:rsidRPr="00AA6221">
        <w:rPr>
          <w:rStyle w:val="a5"/>
          <w:i w:val="0"/>
          <w:iCs w:val="0"/>
          <w:color w:val="000000"/>
          <w:sz w:val="22"/>
          <w:szCs w:val="22"/>
        </w:rPr>
        <w:t xml:space="preserve">. </w:t>
      </w:r>
      <w:r w:rsidR="004108DF">
        <w:rPr>
          <w:rStyle w:val="a5"/>
          <w:i w:val="0"/>
          <w:iCs w:val="0"/>
          <w:color w:val="000000"/>
          <w:sz w:val="22"/>
          <w:szCs w:val="22"/>
        </w:rPr>
        <w:t xml:space="preserve">Контуры чёткие, ровные. Структура неоднородная. </w:t>
      </w:r>
      <w:r w:rsidRPr="00AA6221">
        <w:rPr>
          <w:rStyle w:val="a5"/>
          <w:i w:val="0"/>
          <w:iCs w:val="0"/>
          <w:color w:val="000000"/>
          <w:sz w:val="22"/>
          <w:szCs w:val="22"/>
        </w:rPr>
        <w:t>Эхогенность</w:t>
      </w:r>
      <w:r>
        <w:rPr>
          <w:rStyle w:val="a5"/>
          <w:i w:val="0"/>
          <w:iCs w:val="0"/>
          <w:color w:val="000000"/>
          <w:sz w:val="22"/>
          <w:szCs w:val="22"/>
        </w:rPr>
        <w:t xml:space="preserve"> смешанная</w:t>
      </w:r>
      <w:r w:rsidRPr="00AA6221">
        <w:rPr>
          <w:rStyle w:val="a5"/>
          <w:i w:val="0"/>
          <w:iCs w:val="0"/>
          <w:color w:val="000000"/>
          <w:sz w:val="22"/>
          <w:szCs w:val="22"/>
        </w:rPr>
        <w:t xml:space="preserve">. Дифференциация слоёв </w:t>
      </w:r>
      <w:r>
        <w:rPr>
          <w:rStyle w:val="a5"/>
          <w:i w:val="0"/>
          <w:iCs w:val="0"/>
          <w:color w:val="000000"/>
          <w:sz w:val="22"/>
          <w:szCs w:val="22"/>
        </w:rPr>
        <w:t>не прослеживается</w:t>
      </w:r>
      <w:r w:rsidRPr="00AA6221">
        <w:rPr>
          <w:rStyle w:val="a5"/>
          <w:i w:val="0"/>
          <w:iCs w:val="0"/>
          <w:color w:val="000000"/>
          <w:sz w:val="22"/>
          <w:szCs w:val="22"/>
        </w:rPr>
        <w:t xml:space="preserve">. </w:t>
      </w:r>
      <w:r w:rsidR="004108DF">
        <w:rPr>
          <w:rStyle w:val="a5"/>
          <w:i w:val="0"/>
          <w:iCs w:val="0"/>
          <w:color w:val="000000"/>
          <w:sz w:val="22"/>
          <w:szCs w:val="22"/>
        </w:rPr>
        <w:t>В паренхиме визуализируются очаги сниженной эхогенности овальной формы размером 1,55-2,43 мм.</w:t>
      </w:r>
    </w:p>
    <w:p w14:paraId="5693BA89" w14:textId="77777777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rStyle w:val="a5"/>
          <w:b/>
          <w:bCs/>
          <w:color w:val="000000"/>
          <w:sz w:val="22"/>
          <w:szCs w:val="22"/>
          <w:u w:val="single"/>
        </w:rPr>
        <w:t>МОЧЕВОЙ ПУЗЫРЬ</w:t>
      </w:r>
    </w:p>
    <w:p w14:paraId="7C680969" w14:textId="3461C623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color w:val="000000"/>
          <w:sz w:val="22"/>
          <w:szCs w:val="22"/>
        </w:rPr>
        <w:t xml:space="preserve">Степень наполнения: </w:t>
      </w:r>
      <w:r>
        <w:rPr>
          <w:color w:val="000000"/>
          <w:sz w:val="22"/>
          <w:szCs w:val="22"/>
        </w:rPr>
        <w:t>слабо</w:t>
      </w:r>
      <w:r w:rsidRPr="008F2981">
        <w:rPr>
          <w:color w:val="000000"/>
          <w:sz w:val="22"/>
          <w:szCs w:val="22"/>
        </w:rPr>
        <w:t xml:space="preserve"> наполнен; стенки </w:t>
      </w:r>
      <w:r>
        <w:rPr>
          <w:color w:val="000000"/>
          <w:sz w:val="22"/>
          <w:szCs w:val="22"/>
        </w:rPr>
        <w:t>1,53-1,83</w:t>
      </w:r>
      <w:r>
        <w:rPr>
          <w:color w:val="000000"/>
          <w:sz w:val="22"/>
          <w:szCs w:val="22"/>
        </w:rPr>
        <w:t xml:space="preserve"> </w:t>
      </w:r>
      <w:r w:rsidRPr="008F2981">
        <w:rPr>
          <w:color w:val="000000"/>
          <w:sz w:val="22"/>
          <w:szCs w:val="22"/>
        </w:rPr>
        <w:t xml:space="preserve">мм, не утолщены; дифференциация слоев сохранена; поверхность слизистой оболочки ровная; мышечной тонус хорошо выражен; содержимое </w:t>
      </w:r>
      <w:r>
        <w:rPr>
          <w:color w:val="000000"/>
          <w:sz w:val="22"/>
          <w:szCs w:val="22"/>
        </w:rPr>
        <w:t>немного не</w:t>
      </w:r>
      <w:r>
        <w:rPr>
          <w:color w:val="000000"/>
          <w:sz w:val="22"/>
          <w:szCs w:val="22"/>
        </w:rPr>
        <w:t>однородно</w:t>
      </w:r>
      <w:r>
        <w:rPr>
          <w:color w:val="000000"/>
          <w:sz w:val="22"/>
          <w:szCs w:val="22"/>
        </w:rPr>
        <w:t>: визуализируется мелко- и среднедисперсная взвесь в небольшом количестве</w:t>
      </w:r>
      <w:r>
        <w:rPr>
          <w:color w:val="000000"/>
          <w:sz w:val="22"/>
          <w:szCs w:val="22"/>
        </w:rPr>
        <w:t>,</w:t>
      </w:r>
      <w:r w:rsidRPr="008F2981">
        <w:rPr>
          <w:color w:val="000000"/>
          <w:sz w:val="22"/>
          <w:szCs w:val="22"/>
        </w:rPr>
        <w:t xml:space="preserve"> конкременты не визуализируются.</w:t>
      </w:r>
    </w:p>
    <w:p w14:paraId="3E3DF3B6" w14:textId="25FB03C9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rStyle w:val="a5"/>
          <w:b/>
          <w:bCs/>
          <w:color w:val="000000"/>
          <w:sz w:val="22"/>
          <w:szCs w:val="22"/>
          <w:u w:val="single"/>
        </w:rPr>
        <w:t>ЛИМФАТИЧЕСКИЕ УЗЛЫ БРЮШНОЙ ПОЛОСТИ</w:t>
      </w:r>
    </w:p>
    <w:p w14:paraId="69BB5C9D" w14:textId="77777777" w:rsidR="00C21336" w:rsidRDefault="00C21336" w:rsidP="00C21336">
      <w:pPr>
        <w:pStyle w:val="a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Без особенностей.</w:t>
      </w:r>
    </w:p>
    <w:p w14:paraId="53DCE886" w14:textId="77777777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rStyle w:val="a5"/>
          <w:b/>
          <w:bCs/>
          <w:color w:val="000000"/>
          <w:sz w:val="22"/>
          <w:szCs w:val="22"/>
          <w:u w:val="single"/>
        </w:rPr>
        <w:t>БРЮШНАЯ ПОЛОСТЬ</w:t>
      </w:r>
    </w:p>
    <w:p w14:paraId="5CD12F53" w14:textId="29CCEC0B" w:rsidR="00C21336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color w:val="000000"/>
          <w:sz w:val="22"/>
          <w:szCs w:val="22"/>
        </w:rPr>
        <w:t>Свободная жидкость в брюшной полости: не визуализируется; свободный газ в брюшной полости: не визуализируется; ткани сальника и брыжейки: эхогенность не изменена.</w:t>
      </w:r>
    </w:p>
    <w:p w14:paraId="35883A6A" w14:textId="58A622A9" w:rsidR="00C21336" w:rsidRPr="00C21336" w:rsidRDefault="00C21336" w:rsidP="00C21336">
      <w:pPr>
        <w:pStyle w:val="a3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Паховое кольцо слева умеренно расширено, визуализируется свободное передвижение жировой клетчатки из брюшной полости в подкожное пространство и обратно.</w:t>
      </w:r>
    </w:p>
    <w:p w14:paraId="60116A67" w14:textId="77777777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color w:val="000000"/>
          <w:sz w:val="22"/>
          <w:szCs w:val="22"/>
        </w:rPr>
        <w:t> </w:t>
      </w:r>
      <w:r w:rsidRPr="008F2981">
        <w:rPr>
          <w:rStyle w:val="a5"/>
          <w:b/>
          <w:bCs/>
          <w:color w:val="000000"/>
          <w:sz w:val="22"/>
          <w:szCs w:val="22"/>
          <w:u w:val="single"/>
        </w:rPr>
        <w:t>ЗАКЛЮЧЕНИЕ</w:t>
      </w:r>
    </w:p>
    <w:p w14:paraId="172BD6CC" w14:textId="34B3D64A" w:rsidR="00C21336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color w:val="000000"/>
          <w:sz w:val="22"/>
          <w:szCs w:val="22"/>
        </w:rPr>
        <w:t>УЗ признаки </w:t>
      </w:r>
      <w:r>
        <w:rPr>
          <w:color w:val="000000"/>
          <w:sz w:val="22"/>
          <w:szCs w:val="22"/>
        </w:rPr>
        <w:t>выраженной гепатомегалии, гепатопатии. Данная картина наиболее характерна хронического воспалительного процесса, нодулярной</w:t>
      </w:r>
      <w:r w:rsidR="004108DF">
        <w:rPr>
          <w:color w:val="000000"/>
          <w:sz w:val="22"/>
          <w:szCs w:val="22"/>
        </w:rPr>
        <w:t>/вакуолярной</w:t>
      </w:r>
      <w:r>
        <w:rPr>
          <w:color w:val="000000"/>
          <w:sz w:val="22"/>
          <w:szCs w:val="22"/>
        </w:rPr>
        <w:t xml:space="preserve"> гиперплазии, </w:t>
      </w:r>
      <w:r w:rsidR="004108DF">
        <w:rPr>
          <w:color w:val="000000"/>
          <w:sz w:val="22"/>
          <w:szCs w:val="22"/>
        </w:rPr>
        <w:t>гериатрических изменений</w:t>
      </w:r>
      <w:r>
        <w:rPr>
          <w:color w:val="000000"/>
          <w:sz w:val="22"/>
          <w:szCs w:val="22"/>
        </w:rPr>
        <w:t xml:space="preserve">. </w:t>
      </w:r>
    </w:p>
    <w:p w14:paraId="07DC20BC" w14:textId="3EAD3389" w:rsidR="00C21336" w:rsidRDefault="00C21336" w:rsidP="00C21336">
      <w:pPr>
        <w:pStyle w:val="a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УЗ признаки </w:t>
      </w:r>
      <w:r w:rsidR="004108DF">
        <w:rPr>
          <w:color w:val="000000"/>
          <w:sz w:val="22"/>
          <w:szCs w:val="22"/>
        </w:rPr>
        <w:t>большого количества билиарного сладжа в полости желчного пузыря</w:t>
      </w:r>
      <w:r>
        <w:rPr>
          <w:color w:val="000000"/>
          <w:sz w:val="22"/>
          <w:szCs w:val="22"/>
        </w:rPr>
        <w:t>.</w:t>
      </w:r>
    </w:p>
    <w:p w14:paraId="22E090DC" w14:textId="77777777" w:rsidR="00C21336" w:rsidRDefault="00C21336" w:rsidP="00C21336">
      <w:pPr>
        <w:pStyle w:val="a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УЗ признаки диффузных изменений паренхимы поджелудочной железы, характерных для хронического панкреатита (ремиссия).</w:t>
      </w:r>
    </w:p>
    <w:p w14:paraId="5FDE5C68" w14:textId="6844D6BE" w:rsidR="00C21336" w:rsidRDefault="00C21336" w:rsidP="00C21336">
      <w:pPr>
        <w:pStyle w:val="a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УЗ признаки хронического гастрита</w:t>
      </w:r>
      <w:r w:rsidR="004108DF"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>энтеропатии умеренной степени выраженности. Признаки выраженной пневматизации ЖКТ.</w:t>
      </w:r>
    </w:p>
    <w:p w14:paraId="708BD8B2" w14:textId="4F614B3E" w:rsidR="00C21336" w:rsidRDefault="00C21336" w:rsidP="00C21336">
      <w:pPr>
        <w:pStyle w:val="a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УЗ признаки слабовыраженной спленомегалии</w:t>
      </w:r>
      <w:r w:rsidR="004108DF">
        <w:rPr>
          <w:color w:val="000000"/>
          <w:sz w:val="22"/>
          <w:szCs w:val="22"/>
        </w:rPr>
        <w:t>, хронического спленита</w:t>
      </w:r>
      <w:r>
        <w:rPr>
          <w:color w:val="000000"/>
          <w:sz w:val="22"/>
          <w:szCs w:val="22"/>
        </w:rPr>
        <w:t>.</w:t>
      </w:r>
    </w:p>
    <w:p w14:paraId="4005197A" w14:textId="1DCEAB67" w:rsidR="00C21336" w:rsidRDefault="00C21336" w:rsidP="00C21336">
      <w:pPr>
        <w:pStyle w:val="a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УЗ признаки нефропатии. Данная картина может быть характерна для хронического</w:t>
      </w:r>
      <w:r w:rsidR="004108DF">
        <w:rPr>
          <w:color w:val="000000"/>
          <w:sz w:val="22"/>
          <w:szCs w:val="22"/>
        </w:rPr>
        <w:t>/перенесённого ранее</w:t>
      </w:r>
      <w:r>
        <w:rPr>
          <w:color w:val="000000"/>
          <w:sz w:val="22"/>
          <w:szCs w:val="22"/>
        </w:rPr>
        <w:t xml:space="preserve"> воспалительного процесса, фиброза, нефросклероза, гериатрических изменений. Признаки нефролитиаза билатерально. Признаки единичных мелких кистозных образований в паренхиме левой почки. </w:t>
      </w:r>
    </w:p>
    <w:p w14:paraId="1C924F62" w14:textId="689E8E41" w:rsidR="004108DF" w:rsidRDefault="004108DF" w:rsidP="00C21336">
      <w:pPr>
        <w:pStyle w:val="a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УЗ признаки небольшого количества мелко- и среднедисперсной осаждаемой взвеси в полости мочевого пузыря.</w:t>
      </w:r>
    </w:p>
    <w:p w14:paraId="1EAF3E0E" w14:textId="11BA408E" w:rsidR="00C21336" w:rsidRDefault="00C21336" w:rsidP="00C21336">
      <w:pPr>
        <w:pStyle w:val="a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УЗ признаки </w:t>
      </w:r>
      <w:r w:rsidR="000100CC">
        <w:rPr>
          <w:color w:val="000000"/>
          <w:sz w:val="22"/>
          <w:szCs w:val="22"/>
        </w:rPr>
        <w:t>гиперплазии</w:t>
      </w:r>
      <w:r>
        <w:rPr>
          <w:color w:val="000000"/>
          <w:sz w:val="22"/>
          <w:szCs w:val="22"/>
        </w:rPr>
        <w:t xml:space="preserve"> надпочечников билатерально.</w:t>
      </w:r>
      <w:r w:rsidR="000100CC">
        <w:rPr>
          <w:color w:val="000000"/>
          <w:sz w:val="22"/>
          <w:szCs w:val="22"/>
        </w:rPr>
        <w:t xml:space="preserve"> Неоплазия маловероятна, но не исключена.</w:t>
      </w:r>
    </w:p>
    <w:p w14:paraId="314B494D" w14:textId="0FDC4771" w:rsidR="000100CC" w:rsidRDefault="000100CC" w:rsidP="00C21336">
      <w:pPr>
        <w:pStyle w:val="a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УЗ признаки не ущемлённой паховой грыжи слева.</w:t>
      </w:r>
    </w:p>
    <w:p w14:paraId="43EC65AB" w14:textId="77777777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</w:p>
    <w:p w14:paraId="5F052F01" w14:textId="77777777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color w:val="000000"/>
          <w:sz w:val="22"/>
          <w:szCs w:val="22"/>
        </w:rPr>
        <w:t> </w:t>
      </w:r>
    </w:p>
    <w:p w14:paraId="64E92A0E" w14:textId="77777777" w:rsidR="00C21336" w:rsidRDefault="00C21336" w:rsidP="00C21336">
      <w:pPr>
        <w:pStyle w:val="a3"/>
        <w:rPr>
          <w:color w:val="000000"/>
          <w:sz w:val="22"/>
          <w:szCs w:val="22"/>
        </w:rPr>
      </w:pPr>
      <w:r w:rsidRPr="008F2981">
        <w:rPr>
          <w:color w:val="000000"/>
          <w:sz w:val="22"/>
          <w:szCs w:val="22"/>
        </w:rPr>
        <w:t>Ветеринарный врач: Сак Александра Анатольевна.</w:t>
      </w:r>
    </w:p>
    <w:p w14:paraId="5FFF3C1E" w14:textId="77777777" w:rsidR="00C21336" w:rsidRDefault="00C21336" w:rsidP="00C21336">
      <w:pPr>
        <w:pStyle w:val="a3"/>
        <w:jc w:val="both"/>
        <w:rPr>
          <w:color w:val="000000"/>
        </w:rPr>
      </w:pPr>
      <w:bookmarkStart w:id="2" w:name="_Hlk133793067"/>
      <w:r>
        <w:rPr>
          <w:color w:val="000000"/>
        </w:rPr>
        <w:t>*</w:t>
      </w:r>
      <w:r>
        <w:rPr>
          <w:i/>
          <w:iCs/>
          <w:sz w:val="18"/>
          <w:szCs w:val="18"/>
        </w:rPr>
        <w:t xml:space="preserve">Исследование выполнено на УЗ-сканере    </w:t>
      </w:r>
      <w:r>
        <w:rPr>
          <w:i/>
          <w:iCs/>
          <w:sz w:val="18"/>
          <w:szCs w:val="18"/>
          <w:lang w:val="en-US"/>
        </w:rPr>
        <w:t>SonoScape</w:t>
      </w:r>
      <w:r>
        <w:rPr>
          <w:i/>
          <w:iCs/>
          <w:sz w:val="18"/>
          <w:szCs w:val="18"/>
        </w:rPr>
        <w:t xml:space="preserve">  </w:t>
      </w:r>
      <w:r>
        <w:rPr>
          <w:i/>
          <w:iCs/>
          <w:sz w:val="18"/>
          <w:szCs w:val="18"/>
          <w:lang w:val="en-US"/>
        </w:rPr>
        <w:t>S</w:t>
      </w:r>
      <w:r>
        <w:rPr>
          <w:i/>
          <w:iCs/>
          <w:sz w:val="18"/>
          <w:szCs w:val="18"/>
        </w:rPr>
        <w:t>2</w:t>
      </w:r>
      <w:r>
        <w:rPr>
          <w:i/>
          <w:iCs/>
          <w:sz w:val="18"/>
          <w:szCs w:val="18"/>
          <w:lang w:val="en-US"/>
        </w:rPr>
        <w:t>N</w:t>
      </w:r>
      <w:r>
        <w:rPr>
          <w:i/>
          <w:iCs/>
          <w:sz w:val="18"/>
          <w:szCs w:val="18"/>
        </w:rPr>
        <w:t xml:space="preserve">.  </w:t>
      </w:r>
    </w:p>
    <w:bookmarkEnd w:id="2"/>
    <w:p w14:paraId="5DB22D5A" w14:textId="77777777" w:rsidR="00C21336" w:rsidRPr="008F2981" w:rsidRDefault="00C21336" w:rsidP="00C21336">
      <w:pPr>
        <w:pStyle w:val="a3"/>
        <w:rPr>
          <w:color w:val="000000"/>
          <w:sz w:val="22"/>
          <w:szCs w:val="22"/>
        </w:rPr>
      </w:pPr>
    </w:p>
    <w:p w14:paraId="1782C976" w14:textId="77777777" w:rsidR="00C21336" w:rsidRDefault="00C21336" w:rsidP="00C2133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0F777FB3" w14:textId="77777777" w:rsidR="00C21336" w:rsidRDefault="00C21336" w:rsidP="00C21336"/>
    <w:p w14:paraId="766AA29B" w14:textId="77777777" w:rsidR="00C21336" w:rsidRDefault="00C21336" w:rsidP="00C21336"/>
    <w:p w14:paraId="73ED176E" w14:textId="77777777" w:rsidR="00C21336" w:rsidRDefault="00C21336" w:rsidP="00C21336"/>
    <w:p w14:paraId="69A8D25E" w14:textId="77777777" w:rsidR="00C21336" w:rsidRDefault="00C21336" w:rsidP="00C21336"/>
    <w:p w14:paraId="0C9B4049" w14:textId="77777777" w:rsidR="00C21336" w:rsidRDefault="00C21336" w:rsidP="00C21336"/>
    <w:p w14:paraId="3AFDE5B8" w14:textId="77777777" w:rsidR="00C21336" w:rsidRDefault="00C21336" w:rsidP="00C21336"/>
    <w:p w14:paraId="39629C56" w14:textId="77777777" w:rsidR="00C21336" w:rsidRDefault="00C21336" w:rsidP="00C21336"/>
    <w:p w14:paraId="17145694" w14:textId="77777777" w:rsidR="00C21336" w:rsidRDefault="00C21336" w:rsidP="00C21336"/>
    <w:p w14:paraId="024A1C40" w14:textId="77777777" w:rsidR="00C21336" w:rsidRDefault="00C21336" w:rsidP="00C21336"/>
    <w:p w14:paraId="69DA006B" w14:textId="77777777" w:rsidR="00111A7F" w:rsidRDefault="00111A7F"/>
    <w:sectPr w:rsidR="00111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FD0"/>
    <w:rsid w:val="000100CC"/>
    <w:rsid w:val="00111A7F"/>
    <w:rsid w:val="001A7422"/>
    <w:rsid w:val="004108DF"/>
    <w:rsid w:val="004E4FD0"/>
    <w:rsid w:val="00C21336"/>
    <w:rsid w:val="00C6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EB384"/>
  <w15:chartTrackingRefBased/>
  <w15:docId w15:val="{CFF2958D-EA4F-49B2-840E-A39148649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1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1336"/>
    <w:rPr>
      <w:b/>
      <w:bCs/>
    </w:rPr>
  </w:style>
  <w:style w:type="character" w:styleId="a5">
    <w:name w:val="Emphasis"/>
    <w:basedOn w:val="a0"/>
    <w:uiPriority w:val="20"/>
    <w:qFormat/>
    <w:rsid w:val="00C21336"/>
    <w:rPr>
      <w:i/>
      <w:iCs/>
    </w:rPr>
  </w:style>
  <w:style w:type="character" w:styleId="a6">
    <w:name w:val="Hyperlink"/>
    <w:basedOn w:val="a0"/>
    <w:uiPriority w:val="99"/>
    <w:semiHidden/>
    <w:unhideWhenUsed/>
    <w:rsid w:val="00C213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Сак</dc:creator>
  <cp:keywords/>
  <dc:description/>
  <cp:lastModifiedBy>Александра Сак</cp:lastModifiedBy>
  <cp:revision>2</cp:revision>
  <dcterms:created xsi:type="dcterms:W3CDTF">2026-02-12T23:46:00Z</dcterms:created>
  <dcterms:modified xsi:type="dcterms:W3CDTF">2026-02-13T00:31:00Z</dcterms:modified>
</cp:coreProperties>
</file>