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proofErr w:type="gramStart"/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58</w:t>
      </w:r>
      <w:proofErr w:type="gramEnd"/>
      <w:r w:rsidRPr="00D63496">
        <w:rPr>
          <w:rFonts w:ascii="Arial" w:hAnsi="Arial" w:cs="Arial"/>
          <w:b/>
          <w:color w:val="2E5467"/>
          <w:sz w:val="22"/>
        </w:rPr>
        <w:t xml:space="preserve">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 w:rsidRPr="001D11D9"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53"/>
      </w:tblGrid>
      <w:tr w:rsidR="00E61B9E" w:rsidRPr="00E61B9E" w14:paraId="19901CFA" w14:textId="77777777" w:rsidTr="001D11D9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9E6617" w14:textId="77777777" w:rsidR="00E61B9E" w:rsidRPr="00E61B9E" w:rsidRDefault="00E61B9E" w:rsidP="00E61B9E">
            <w:pPr>
              <w:rPr>
                <w:rFonts w:ascii="Arial" w:hAnsi="Arial" w:cs="Arial"/>
              </w:rPr>
            </w:pPr>
            <w:r w:rsidRPr="00E61B9E">
              <w:rPr>
                <w:rFonts w:ascii="Arial" w:hAnsi="Arial" w:cs="Arial"/>
              </w:rPr>
              <w:t>02.06.2026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F7923" w14:textId="77777777" w:rsidR="00E61B9E" w:rsidRPr="00E61B9E" w:rsidRDefault="00E61B9E" w:rsidP="00E61B9E">
            <w:pPr>
              <w:rPr>
                <w:rFonts w:ascii="Arial" w:hAnsi="Arial" w:cs="Arial"/>
              </w:rPr>
            </w:pPr>
            <w:r w:rsidRPr="00E61B9E">
              <w:rPr>
                <w:rFonts w:ascii="Arial" w:hAnsi="Arial" w:cs="Arial"/>
              </w:rPr>
              <w:t>63037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972C6D" w14:textId="1FD581DC" w:rsidR="00E61B9E" w:rsidRPr="00E61B9E" w:rsidRDefault="00E61B9E" w:rsidP="00E61B9E">
            <w:pPr>
              <w:rPr>
                <w:rFonts w:ascii="Arial" w:hAnsi="Arial" w:cs="Arial"/>
              </w:rPr>
            </w:pPr>
            <w:r w:rsidRPr="00E61B9E">
              <w:rPr>
                <w:rFonts w:ascii="Arial" w:hAnsi="Arial" w:cs="Arial"/>
              </w:rPr>
              <w:t xml:space="preserve">Чеканова Н. В. </w:t>
            </w:r>
            <w:r w:rsidR="001D11D9">
              <w:rPr>
                <w:rFonts w:ascii="Arial" w:hAnsi="Arial" w:cs="Arial"/>
              </w:rPr>
              <w:t xml:space="preserve">                                                </w:t>
            </w:r>
            <w:r w:rsidRPr="00E61B9E">
              <w:rPr>
                <w:rFonts w:ascii="Arial" w:hAnsi="Arial" w:cs="Arial"/>
              </w:rPr>
              <w:t>соб</w:t>
            </w:r>
            <w:r>
              <w:rPr>
                <w:rFonts w:ascii="Arial" w:hAnsi="Arial" w:cs="Arial"/>
              </w:rPr>
              <w:t>ака</w:t>
            </w:r>
            <w:r w:rsidRPr="00E61B9E">
              <w:rPr>
                <w:rFonts w:ascii="Arial" w:hAnsi="Arial" w:cs="Arial"/>
              </w:rPr>
              <w:t xml:space="preserve"> </w:t>
            </w:r>
            <w:r w:rsidRPr="00E61B9E">
              <w:rPr>
                <w:rFonts w:ascii="Arial" w:hAnsi="Arial" w:cs="Arial"/>
              </w:rPr>
              <w:t>АСЯ</w:t>
            </w:r>
          </w:p>
        </w:tc>
      </w:tr>
    </w:tbl>
    <w:p w14:paraId="00D7A5AD" w14:textId="31AE9049" w:rsidR="005366FE" w:rsidRPr="00446C18" w:rsidRDefault="005366FE" w:rsidP="00847EEC">
      <w:pPr>
        <w:rPr>
          <w:rStyle w:val="a3"/>
          <w:rFonts w:ascii="Arial" w:hAnsi="Arial" w:cs="Arial"/>
        </w:rPr>
      </w:pPr>
      <w:r w:rsidRPr="00446C18">
        <w:rPr>
          <w:rFonts w:ascii="Arial" w:hAnsi="Arial" w:cs="Arial"/>
          <w:b/>
        </w:rPr>
        <w:t>Исследование провел:</w:t>
      </w:r>
      <w:r w:rsidRPr="00446C18">
        <w:rPr>
          <w:rFonts w:ascii="Arial" w:hAnsi="Arial" w:cs="Arial"/>
        </w:rPr>
        <w:t xml:space="preserve"> </w:t>
      </w:r>
      <w:proofErr w:type="spellStart"/>
      <w:r w:rsidRPr="00446C18">
        <w:rPr>
          <w:rFonts w:ascii="Arial" w:hAnsi="Arial" w:cs="Arial"/>
          <w:lang w:val="en-US"/>
        </w:rPr>
        <w:t>MVSc</w:t>
      </w:r>
      <w:proofErr w:type="spellEnd"/>
      <w:r w:rsidRPr="00446C18">
        <w:rPr>
          <w:rFonts w:ascii="Arial" w:hAnsi="Arial" w:cs="Arial"/>
        </w:rPr>
        <w:t xml:space="preserve">, </w:t>
      </w:r>
      <w:r w:rsidRPr="00446C18">
        <w:rPr>
          <w:rFonts w:ascii="Arial" w:hAnsi="Arial" w:cs="Arial"/>
          <w:lang w:val="en-US"/>
        </w:rPr>
        <w:t>PhD</w:t>
      </w:r>
      <w:r w:rsidRPr="00446C18">
        <w:rPr>
          <w:rFonts w:ascii="Arial" w:hAnsi="Arial" w:cs="Arial"/>
        </w:rPr>
        <w:t xml:space="preserve">, </w:t>
      </w:r>
      <w:r w:rsidRPr="00446C18">
        <w:rPr>
          <w:rFonts w:ascii="Arial" w:hAnsi="Arial" w:cs="Arial"/>
          <w:lang w:val="en-US"/>
        </w:rPr>
        <w:t>DVM</w:t>
      </w:r>
      <w:r w:rsidRPr="00446C18">
        <w:rPr>
          <w:rFonts w:ascii="Arial" w:hAnsi="Arial" w:cs="Arial"/>
        </w:rPr>
        <w:t xml:space="preserve">, рентгенолог </w:t>
      </w:r>
      <w:hyperlink r:id="rId11" w:history="1">
        <w:r w:rsidRPr="00446C18">
          <w:rPr>
            <w:rStyle w:val="a3"/>
            <w:rFonts w:ascii="Arial" w:hAnsi="Arial" w:cs="Arial"/>
          </w:rPr>
          <w:t xml:space="preserve">Кемельман </w:t>
        </w:r>
      </w:hyperlink>
      <w:r w:rsidRPr="00446C18">
        <w:rPr>
          <w:rStyle w:val="a3"/>
          <w:rFonts w:ascii="Arial" w:hAnsi="Arial" w:cs="Arial"/>
        </w:rPr>
        <w:t xml:space="preserve">Е. Л.  </w:t>
      </w:r>
    </w:p>
    <w:p w14:paraId="6BFB9105" w14:textId="526C2963" w:rsidR="005366FE" w:rsidRPr="00446C18" w:rsidRDefault="0052539A" w:rsidP="00847EEC">
      <w:pPr>
        <w:rPr>
          <w:rFonts w:ascii="Arial" w:hAnsi="Arial" w:cs="Arial"/>
          <w:color w:val="000000" w:themeColor="text1"/>
          <w:u w:val="single"/>
        </w:rPr>
      </w:pPr>
      <w:r w:rsidRPr="00446C18">
        <w:rPr>
          <w:rFonts w:ascii="Arial" w:hAnsi="Arial" w:cs="Arial"/>
          <w:color w:val="000000" w:themeColor="text1"/>
          <w:lang w:val="en-US"/>
        </w:rPr>
        <w:t>Telegram</w:t>
      </w:r>
      <w:r w:rsidRPr="00446C18">
        <w:rPr>
          <w:rFonts w:ascii="Arial" w:hAnsi="Arial" w:cs="Arial"/>
          <w:color w:val="000000" w:themeColor="text1"/>
        </w:rPr>
        <w:t xml:space="preserve"> (для вопросов и комментариев) </w:t>
      </w:r>
      <w:r w:rsidRPr="00446C18">
        <w:rPr>
          <w:rFonts w:ascii="Arial" w:hAnsi="Arial" w:cs="Arial"/>
          <w:b/>
          <w:bCs/>
          <w:color w:val="0000FF"/>
          <w:u w:val="single"/>
        </w:rPr>
        <w:t>https://t.me/Kemelman</w:t>
      </w:r>
    </w:p>
    <w:p w14:paraId="2CF76F58" w14:textId="77777777" w:rsidR="00720E1E" w:rsidRPr="00446C18" w:rsidRDefault="00720E1E" w:rsidP="00847EEC">
      <w:pPr>
        <w:ind w:right="-199"/>
        <w:rPr>
          <w:rFonts w:ascii="Arial" w:hAnsi="Arial" w:cs="Arial"/>
          <w:b/>
        </w:rPr>
      </w:pPr>
    </w:p>
    <w:p w14:paraId="704B6593" w14:textId="77777777" w:rsidR="009E1910" w:rsidRPr="00446C18" w:rsidRDefault="008C6C76" w:rsidP="00847EEC">
      <w:pPr>
        <w:ind w:right="-199"/>
        <w:rPr>
          <w:rStyle w:val="a3"/>
          <w:rFonts w:ascii="Arial" w:hAnsi="Arial" w:cs="Arial"/>
          <w:b/>
          <w:color w:val="000000" w:themeColor="text1"/>
          <w:u w:val="none"/>
        </w:rPr>
      </w:pPr>
      <w:r w:rsidRPr="00446C18">
        <w:rPr>
          <w:rFonts w:ascii="Arial" w:hAnsi="Arial" w:cs="Arial"/>
          <w:b/>
        </w:rPr>
        <w:t xml:space="preserve">Компьютерная томография </w:t>
      </w:r>
      <w:hyperlink r:id="rId12" w:history="1">
        <w:r w:rsidRPr="00446C18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</w:p>
    <w:p w14:paraId="1B92557F" w14:textId="4EDC30DD" w:rsidR="00A3153C" w:rsidRPr="00446C18" w:rsidRDefault="00A3153C" w:rsidP="00847EEC">
      <w:pPr>
        <w:ind w:right="-199"/>
        <w:rPr>
          <w:rFonts w:ascii="Arial" w:hAnsi="Arial" w:cs="Arial"/>
          <w:b/>
          <w:bCs/>
        </w:rPr>
      </w:pPr>
      <w:r w:rsidRPr="00446C18">
        <w:rPr>
          <w:rFonts w:ascii="Arial" w:hAnsi="Arial" w:cs="Arial"/>
          <w:b/>
          <w:bCs/>
        </w:rPr>
        <w:t>Описание:</w:t>
      </w:r>
    </w:p>
    <w:p w14:paraId="57E6AE25" w14:textId="1A53DDF8" w:rsidR="004E4375" w:rsidRPr="00446C18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</w:rPr>
        <w:t>Проекция плечевых сплетений:</w:t>
      </w:r>
      <w:r w:rsidR="00B36029" w:rsidRPr="00446C18">
        <w:rPr>
          <w:rFonts w:ascii="Arial" w:hAnsi="Arial" w:cs="Arial"/>
          <w:bCs/>
        </w:rPr>
        <w:t xml:space="preserve"> норма</w:t>
      </w:r>
    </w:p>
    <w:p w14:paraId="55C23238" w14:textId="0A851053" w:rsidR="000308D0" w:rsidRPr="00446C18" w:rsidRDefault="00B36029" w:rsidP="008426BB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color w:val="000000" w:themeColor="text1"/>
        </w:rPr>
      </w:pPr>
      <w:r w:rsidRPr="00446C18">
        <w:rPr>
          <w:rFonts w:ascii="Arial" w:hAnsi="Arial" w:cs="Arial"/>
          <w:bCs/>
        </w:rPr>
        <w:t xml:space="preserve">Стенка грудной клетки; </w:t>
      </w:r>
      <w:hyperlink r:id="rId13" w:history="1">
        <w:r w:rsidRPr="00446C18">
          <w:rPr>
            <w:rStyle w:val="a3"/>
            <w:rFonts w:ascii="Arial" w:hAnsi="Arial" w:cs="Arial"/>
            <w:bCs/>
            <w:color w:val="000000" w:themeColor="text1"/>
            <w:u w:val="none"/>
          </w:rPr>
          <w:t>грудина и рёбра</w:t>
        </w:r>
      </w:hyperlink>
      <w:r w:rsidRPr="00446C18">
        <w:rPr>
          <w:rFonts w:ascii="Arial" w:hAnsi="Arial" w:cs="Arial"/>
          <w:bCs/>
          <w:color w:val="000000" w:themeColor="text1"/>
        </w:rPr>
        <w:t>: норма</w:t>
      </w:r>
    </w:p>
    <w:p w14:paraId="160D6676" w14:textId="69ACF762" w:rsidR="000E1F20" w:rsidRPr="00446C18" w:rsidRDefault="00247AB7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4" w:history="1">
        <w:r w:rsidRPr="00446C18">
          <w:rPr>
            <w:rStyle w:val="a3"/>
            <w:rFonts w:ascii="Arial" w:hAnsi="Arial" w:cs="Arial"/>
            <w:bCs/>
            <w:color w:val="auto"/>
            <w:u w:val="none"/>
          </w:rPr>
          <w:t>Грудные м</w:t>
        </w:r>
        <w:r w:rsidR="000E1F20" w:rsidRPr="00446C18">
          <w:rPr>
            <w:rStyle w:val="a3"/>
            <w:rFonts w:ascii="Arial" w:hAnsi="Arial" w:cs="Arial"/>
            <w:bCs/>
            <w:color w:val="auto"/>
            <w:u w:val="none"/>
          </w:rPr>
          <w:t>олочные железы</w:t>
        </w:r>
      </w:hyperlink>
      <w:r w:rsidR="000E1F20" w:rsidRPr="00446C18">
        <w:rPr>
          <w:rFonts w:ascii="Arial" w:hAnsi="Arial" w:cs="Arial"/>
          <w:bCs/>
        </w:rPr>
        <w:t>:</w:t>
      </w:r>
      <w:r w:rsidR="00B36029" w:rsidRPr="00446C18">
        <w:rPr>
          <w:rFonts w:ascii="Arial" w:hAnsi="Arial" w:cs="Arial"/>
          <w:bCs/>
        </w:rPr>
        <w:t xml:space="preserve"> не увеличены – норма</w:t>
      </w:r>
    </w:p>
    <w:p w14:paraId="57EDB325" w14:textId="45ACE219" w:rsidR="00A754F8" w:rsidRPr="00446C18" w:rsidRDefault="00A754F8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highlight w:val="yellow"/>
        </w:rPr>
      </w:pPr>
      <w:r w:rsidRPr="00446C18">
        <w:rPr>
          <w:rFonts w:ascii="Arial" w:hAnsi="Arial" w:cs="Arial"/>
          <w:bCs/>
          <w:highlight w:val="yellow"/>
        </w:rPr>
        <w:t>Подмышечные лимфоузлы:</w:t>
      </w:r>
      <w:r w:rsidR="0068256C" w:rsidRPr="00446C18">
        <w:rPr>
          <w:rFonts w:ascii="Arial" w:hAnsi="Arial" w:cs="Arial"/>
          <w:bCs/>
          <w:highlight w:val="yellow"/>
        </w:rPr>
        <w:t xml:space="preserve"> выраженное генерализованное увеличение, гомогенная окраска с хорошо выраженным накоплением контраста</w:t>
      </w:r>
    </w:p>
    <w:p w14:paraId="1B2087B9" w14:textId="1CC19369" w:rsidR="004E4375" w:rsidRPr="00446C18" w:rsidRDefault="007C376B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</w:rPr>
        <w:t>Плевральная полость:</w:t>
      </w:r>
      <w:r w:rsidR="0068256C" w:rsidRPr="00446C18">
        <w:rPr>
          <w:rFonts w:ascii="Arial" w:hAnsi="Arial" w:cs="Arial"/>
          <w:bCs/>
        </w:rPr>
        <w:t xml:space="preserve"> </w:t>
      </w:r>
      <w:r w:rsidR="0068256C" w:rsidRPr="00446C18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3D56215C" w14:textId="11FC8FFB" w:rsidR="00B84273" w:rsidRPr="00446C18" w:rsidRDefault="00B84273" w:rsidP="002E6BC3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</w:rPr>
        <w:t>Купол диафрагмы:</w:t>
      </w:r>
      <w:r w:rsidR="0068256C" w:rsidRPr="00446C18">
        <w:rPr>
          <w:rFonts w:ascii="Arial" w:hAnsi="Arial" w:cs="Arial"/>
          <w:bCs/>
        </w:rPr>
        <w:t xml:space="preserve"> </w:t>
      </w:r>
      <w:r w:rsidRPr="00446C18">
        <w:rPr>
          <w:rFonts w:ascii="Arial" w:hAnsi="Arial" w:cs="Arial"/>
          <w:bCs/>
        </w:rPr>
        <w:t>контуры ровные, чёткие, форма обычная, целостность сохранена</w:t>
      </w:r>
    </w:p>
    <w:p w14:paraId="2C4A90E7" w14:textId="77777777" w:rsidR="004E4375" w:rsidRPr="00446C18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  <w:u w:val="single"/>
        </w:rPr>
        <w:t>Легкие:</w:t>
      </w:r>
    </w:p>
    <w:p w14:paraId="5B3E0115" w14:textId="7A30B699" w:rsidR="0099199A" w:rsidRPr="00446C18" w:rsidRDefault="0099199A" w:rsidP="0099199A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</w:rPr>
        <w:t xml:space="preserve">Дифференциация долей / лобарных бронхов </w:t>
      </w:r>
      <w:r w:rsidR="00DD3DC0" w:rsidRPr="00446C18">
        <w:rPr>
          <w:rFonts w:ascii="Arial" w:hAnsi="Arial" w:cs="Arial"/>
          <w:bCs/>
        </w:rPr>
        <w:t>полное</w:t>
      </w:r>
    </w:p>
    <w:p w14:paraId="43A5B686" w14:textId="37B064A7" w:rsidR="004E4375" w:rsidRPr="00446C18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</w:rPr>
        <w:t>Плотность воздушной паренхимы лёгких около -</w:t>
      </w:r>
      <w:r w:rsidR="00152B8A" w:rsidRPr="00446C18">
        <w:rPr>
          <w:rFonts w:ascii="Arial" w:hAnsi="Arial" w:cs="Arial"/>
          <w:bCs/>
        </w:rPr>
        <w:t>8</w:t>
      </w:r>
      <w:r w:rsidRPr="00446C18">
        <w:rPr>
          <w:rFonts w:ascii="Arial" w:hAnsi="Arial" w:cs="Arial"/>
          <w:bCs/>
        </w:rPr>
        <w:t>50 HU – норма</w:t>
      </w:r>
    </w:p>
    <w:p w14:paraId="22C9F337" w14:textId="2C4030F4" w:rsidR="007C376B" w:rsidRPr="00446C18" w:rsidRDefault="007C376B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hyperlink r:id="rId15" w:history="1">
        <w:r w:rsidRPr="00446C18">
          <w:rPr>
            <w:rStyle w:val="a3"/>
            <w:rFonts w:ascii="Arial" w:hAnsi="Arial" w:cs="Arial"/>
            <w:lang w:val="en-US"/>
          </w:rPr>
          <w:t>BAS</w:t>
        </w:r>
      </w:hyperlink>
      <w:r w:rsidRPr="00446C18">
        <w:rPr>
          <w:rFonts w:ascii="Arial" w:hAnsi="Arial" w:cs="Arial"/>
        </w:rPr>
        <w:t xml:space="preserve"> по </w:t>
      </w:r>
      <w:r w:rsidRPr="00446C18">
        <w:rPr>
          <w:rFonts w:ascii="Arial" w:hAnsi="Arial" w:cs="Arial"/>
          <w:lang w:val="en-US"/>
        </w:rPr>
        <w:t>Cannon</w:t>
      </w:r>
      <w:r w:rsidRPr="00446C18">
        <w:rPr>
          <w:rFonts w:ascii="Arial" w:hAnsi="Arial" w:cs="Arial"/>
        </w:rPr>
        <w:t xml:space="preserve"> </w:t>
      </w:r>
      <w:r w:rsidRPr="00446C18">
        <w:rPr>
          <w:rFonts w:ascii="Arial" w:hAnsi="Arial" w:cs="Arial"/>
          <w:lang w:val="en-US"/>
        </w:rPr>
        <w:t>MS</w:t>
      </w:r>
      <w:r w:rsidRPr="00446C18">
        <w:rPr>
          <w:rFonts w:ascii="Arial" w:hAnsi="Arial" w:cs="Arial"/>
        </w:rPr>
        <w:t xml:space="preserve">, </w:t>
      </w:r>
      <w:r w:rsidRPr="00446C18">
        <w:rPr>
          <w:rFonts w:ascii="Arial" w:hAnsi="Arial" w:cs="Arial"/>
          <w:lang w:val="en-US"/>
        </w:rPr>
        <w:t>et</w:t>
      </w:r>
      <w:r w:rsidRPr="00446C18">
        <w:rPr>
          <w:rFonts w:ascii="Arial" w:hAnsi="Arial" w:cs="Arial"/>
        </w:rPr>
        <w:t xml:space="preserve"> </w:t>
      </w:r>
      <w:r w:rsidRPr="00446C18">
        <w:rPr>
          <w:rFonts w:ascii="Arial" w:hAnsi="Arial" w:cs="Arial"/>
          <w:lang w:val="en-US"/>
        </w:rPr>
        <w:t>al</w:t>
      </w:r>
      <w:r w:rsidRPr="00446C18">
        <w:rPr>
          <w:rFonts w:ascii="Arial" w:hAnsi="Arial" w:cs="Arial"/>
        </w:rPr>
        <w:t>. 2009 (собаки не БЦС 1,45 +/- 0,21, до 2 допустимо):</w:t>
      </w:r>
      <w:r w:rsidR="00AB74BA" w:rsidRPr="00446C18">
        <w:rPr>
          <w:rFonts w:ascii="Arial" w:hAnsi="Arial" w:cs="Arial"/>
        </w:rPr>
        <w:t xml:space="preserve"> 1,8</w:t>
      </w:r>
    </w:p>
    <w:p w14:paraId="6A20F022" w14:textId="1E1F3CEE" w:rsidR="007C376B" w:rsidRPr="00446C18" w:rsidRDefault="007C376B" w:rsidP="00AB74BA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6" w:history="1">
        <w:r w:rsidRPr="00446C18">
          <w:rPr>
            <w:rStyle w:val="a3"/>
            <w:rFonts w:ascii="Arial" w:hAnsi="Arial" w:cs="Arial"/>
          </w:rPr>
          <w:t>ТЭЛА</w:t>
        </w:r>
      </w:hyperlink>
      <w:r w:rsidRPr="00446C18">
        <w:rPr>
          <w:rFonts w:ascii="Arial" w:hAnsi="Arial" w:cs="Arial"/>
          <w:color w:val="000000"/>
        </w:rPr>
        <w:t xml:space="preserve"> не визуализируется</w:t>
      </w:r>
    </w:p>
    <w:p w14:paraId="6CB099D1" w14:textId="77777777" w:rsidR="00EE703D" w:rsidRPr="00446C18" w:rsidRDefault="00EE703D" w:rsidP="00EE703D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u w:val="single"/>
        </w:rPr>
      </w:pPr>
      <w:r w:rsidRPr="00446C18">
        <w:rPr>
          <w:rFonts w:ascii="Arial" w:hAnsi="Arial" w:cs="Arial"/>
          <w:bCs/>
          <w:u w:val="single"/>
        </w:rPr>
        <w:t>Средостение:</w:t>
      </w:r>
    </w:p>
    <w:p w14:paraId="22791870" w14:textId="77777777" w:rsidR="0080451D" w:rsidRPr="00446C18" w:rsidRDefault="0080451D" w:rsidP="0080451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hyperlink r:id="rId17" w:history="1">
        <w:r w:rsidRPr="00446C18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 w:rsidRPr="00446C18">
        <w:rPr>
          <w:rFonts w:ascii="Arial" w:hAnsi="Arial" w:cs="Arial"/>
          <w:bCs/>
        </w:rPr>
        <w:t>: патологических изменений Н/В (</w:t>
      </w:r>
      <w:r w:rsidRPr="00446C18">
        <w:rPr>
          <w:rFonts w:ascii="Arial" w:hAnsi="Arial" w:cs="Arial"/>
          <w:i/>
          <w:iCs/>
        </w:rPr>
        <w:t>ЭХОКГ – метод выбора визуализации</w:t>
      </w:r>
      <w:r w:rsidRPr="00446C18">
        <w:rPr>
          <w:rFonts w:ascii="Arial" w:hAnsi="Arial" w:cs="Arial"/>
          <w:bCs/>
        </w:rPr>
        <w:t>)</w:t>
      </w:r>
    </w:p>
    <w:p w14:paraId="5A072017" w14:textId="2D596260" w:rsidR="004D7A71" w:rsidRPr="00446C18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</w:rPr>
        <w:t>Магистральные сосуды большого круга:</w:t>
      </w:r>
      <w:r w:rsidR="00152B8A" w:rsidRPr="00446C18">
        <w:rPr>
          <w:rFonts w:ascii="Arial" w:hAnsi="Arial" w:cs="Arial"/>
          <w:bCs/>
        </w:rPr>
        <w:t xml:space="preserve"> норма, без особенностей строения</w:t>
      </w:r>
    </w:p>
    <w:p w14:paraId="59418ACD" w14:textId="7AA633C5" w:rsidR="004D7A71" w:rsidRPr="00446C18" w:rsidRDefault="004D7A71" w:rsidP="00DD3DC0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highlight w:val="yellow"/>
        </w:rPr>
      </w:pPr>
      <w:r w:rsidRPr="00446C18">
        <w:rPr>
          <w:rFonts w:ascii="Arial" w:hAnsi="Arial" w:cs="Arial"/>
          <w:bCs/>
          <w:highlight w:val="yellow"/>
        </w:rPr>
        <w:t>Внутригрудные лимфатические узлы:</w:t>
      </w:r>
      <w:r w:rsidR="00DD3DC0" w:rsidRPr="00446C18">
        <w:rPr>
          <w:rFonts w:ascii="Arial" w:hAnsi="Arial" w:cs="Arial"/>
          <w:bCs/>
          <w:highlight w:val="yellow"/>
        </w:rPr>
        <w:t xml:space="preserve"> умерено выраженное генерализованное увеличение</w:t>
      </w:r>
      <w:r w:rsidR="00DD3DC0" w:rsidRPr="00446C18">
        <w:rPr>
          <w:rFonts w:ascii="Arial" w:hAnsi="Arial" w:cs="Arial"/>
          <w:bCs/>
          <w:highlight w:val="yellow"/>
        </w:rPr>
        <w:t>, гомогенная окраска с хорошо выраженным накоплением контраста</w:t>
      </w:r>
      <w:r w:rsidR="00DD3DC0" w:rsidRPr="00446C18">
        <w:rPr>
          <w:rFonts w:ascii="Arial" w:hAnsi="Arial" w:cs="Arial"/>
          <w:bCs/>
          <w:highlight w:val="yellow"/>
        </w:rPr>
        <w:t xml:space="preserve"> </w:t>
      </w:r>
    </w:p>
    <w:p w14:paraId="4276BFED" w14:textId="113F07A0" w:rsidR="004D7A71" w:rsidRPr="00446C18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</w:rPr>
        <w:t xml:space="preserve">Трахея и бифуркация (область интубации не оценивается): </w:t>
      </w:r>
      <w:r w:rsidR="009A1EAE" w:rsidRPr="00446C18">
        <w:rPr>
          <w:rFonts w:ascii="Arial" w:hAnsi="Arial" w:cs="Arial"/>
          <w:bCs/>
        </w:rPr>
        <w:t>норма</w:t>
      </w:r>
      <w:r w:rsidRPr="00446C18">
        <w:rPr>
          <w:rFonts w:ascii="Arial" w:hAnsi="Arial" w:cs="Arial"/>
          <w:bCs/>
        </w:rPr>
        <w:t xml:space="preserve">, d = </w:t>
      </w:r>
      <w:r w:rsidR="00B36029" w:rsidRPr="00446C18">
        <w:rPr>
          <w:rFonts w:ascii="Arial" w:hAnsi="Arial" w:cs="Arial"/>
          <w:bCs/>
        </w:rPr>
        <w:t>15 мм</w:t>
      </w:r>
    </w:p>
    <w:p w14:paraId="60ADBEB0" w14:textId="1F3CF3D5" w:rsidR="004D7A71" w:rsidRPr="00446C18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46C18">
        <w:rPr>
          <w:rFonts w:ascii="Arial" w:hAnsi="Arial" w:cs="Arial"/>
          <w:bCs/>
        </w:rPr>
        <w:t xml:space="preserve">Пищевод (общие мягкотканые контуры): </w:t>
      </w:r>
      <w:r w:rsidR="00B36029" w:rsidRPr="00446C18">
        <w:rPr>
          <w:rFonts w:ascii="Arial" w:hAnsi="Arial" w:cs="Arial"/>
          <w:bCs/>
        </w:rPr>
        <w:t>норма</w:t>
      </w:r>
    </w:p>
    <w:p w14:paraId="04794CBE" w14:textId="77777777" w:rsidR="004C1AFC" w:rsidRPr="00446C18" w:rsidRDefault="004C1AFC" w:rsidP="00847EEC">
      <w:pPr>
        <w:ind w:left="-567" w:right="-199"/>
        <w:rPr>
          <w:rFonts w:ascii="Arial" w:hAnsi="Arial" w:cs="Arial"/>
        </w:rPr>
      </w:pPr>
    </w:p>
    <w:p w14:paraId="5B2C1A34" w14:textId="642455AB" w:rsidR="000308D0" w:rsidRPr="00446C18" w:rsidRDefault="008C6C76" w:rsidP="00B835DD">
      <w:pPr>
        <w:rPr>
          <w:rFonts w:ascii="Arial" w:hAnsi="Arial" w:cs="Arial"/>
        </w:rPr>
      </w:pPr>
      <w:r w:rsidRPr="00446C18">
        <w:rPr>
          <w:rFonts w:ascii="Arial" w:hAnsi="Arial" w:cs="Arial"/>
          <w:b/>
        </w:rPr>
        <w:t>Заключение:</w:t>
      </w:r>
      <w:r w:rsidRPr="00446C18">
        <w:rPr>
          <w:rFonts w:ascii="Arial" w:hAnsi="Arial" w:cs="Arial"/>
        </w:rPr>
        <w:t xml:space="preserve"> </w:t>
      </w:r>
      <w:r w:rsidR="00B835DD" w:rsidRPr="00446C18">
        <w:rPr>
          <w:rFonts w:ascii="Arial" w:hAnsi="Arial" w:cs="Arial"/>
        </w:rPr>
        <w:t>в</w:t>
      </w:r>
      <w:r w:rsidR="0036703F" w:rsidRPr="00446C18">
        <w:rPr>
          <w:rFonts w:ascii="Arial" w:hAnsi="Arial" w:cs="Arial"/>
        </w:rPr>
        <w:t>ыраженное патологическое генерализованное увеличение лимфоузлов головы</w:t>
      </w:r>
      <w:r w:rsidR="00DD3DC0" w:rsidRPr="00446C18">
        <w:rPr>
          <w:rFonts w:ascii="Arial" w:hAnsi="Arial" w:cs="Arial"/>
        </w:rPr>
        <w:t xml:space="preserve">, </w:t>
      </w:r>
      <w:r w:rsidR="0036703F" w:rsidRPr="00446C18">
        <w:rPr>
          <w:rFonts w:ascii="Arial" w:hAnsi="Arial" w:cs="Arial"/>
        </w:rPr>
        <w:t>шеи</w:t>
      </w:r>
      <w:r w:rsidR="00DD3DC0" w:rsidRPr="00446C18">
        <w:rPr>
          <w:rFonts w:ascii="Arial" w:hAnsi="Arial" w:cs="Arial"/>
        </w:rPr>
        <w:t xml:space="preserve"> и грудной клетки, особенно выраженное увеличение поверхностных шейных лимфоузлов билатерально</w:t>
      </w:r>
    </w:p>
    <w:p w14:paraId="6A35F6D1" w14:textId="77777777" w:rsidR="006679C7" w:rsidRPr="00446C18" w:rsidRDefault="006679C7" w:rsidP="00B835DD">
      <w:pPr>
        <w:rPr>
          <w:rFonts w:ascii="Arial" w:hAnsi="Arial" w:cs="Arial"/>
        </w:rPr>
      </w:pPr>
    </w:p>
    <w:p w14:paraId="78B65D35" w14:textId="77777777" w:rsidR="00B835DD" w:rsidRPr="00446C18" w:rsidRDefault="006679C7" w:rsidP="00B835DD">
      <w:pPr>
        <w:rPr>
          <w:rFonts w:ascii="Arial" w:hAnsi="Arial" w:cs="Arial"/>
          <w:b/>
          <w:bCs/>
        </w:rPr>
      </w:pPr>
      <w:r w:rsidRPr="00446C18">
        <w:rPr>
          <w:rFonts w:ascii="Arial" w:hAnsi="Arial" w:cs="Arial"/>
          <w:b/>
          <w:bCs/>
        </w:rPr>
        <w:t xml:space="preserve">Комментарий: </w:t>
      </w:r>
    </w:p>
    <w:p w14:paraId="576EDDB7" w14:textId="3C9E60FD" w:rsidR="009E1910" w:rsidRPr="00446C18" w:rsidRDefault="00B835DD" w:rsidP="00B835DD">
      <w:pPr>
        <w:pStyle w:val="a8"/>
        <w:numPr>
          <w:ilvl w:val="0"/>
          <w:numId w:val="17"/>
        </w:numPr>
        <w:rPr>
          <w:rFonts w:ascii="Arial" w:hAnsi="Arial" w:cs="Arial"/>
        </w:rPr>
      </w:pPr>
      <w:r w:rsidRPr="00446C18">
        <w:rPr>
          <w:rFonts w:ascii="Arial" w:hAnsi="Arial" w:cs="Arial"/>
        </w:rPr>
        <w:t>В</w:t>
      </w:r>
      <w:r w:rsidRPr="00446C18">
        <w:rPr>
          <w:rFonts w:ascii="Arial" w:hAnsi="Arial" w:cs="Arial"/>
        </w:rPr>
        <w:t>ысокая вероятность лимфомы – необходима морфологическая верификация, поверхностные шейные лимфоузлы наиболее подходящие – крупные и поверхностно расположенные</w:t>
      </w:r>
      <w:r w:rsidRPr="00446C18">
        <w:rPr>
          <w:rFonts w:ascii="Arial" w:hAnsi="Arial" w:cs="Arial"/>
        </w:rPr>
        <w:t>.</w:t>
      </w:r>
    </w:p>
    <w:p w14:paraId="5B7A6214" w14:textId="1718BAD6" w:rsidR="00B835DD" w:rsidRPr="00446C18" w:rsidRDefault="006F579A" w:rsidP="00B835DD">
      <w:pPr>
        <w:pStyle w:val="a8"/>
        <w:numPr>
          <w:ilvl w:val="0"/>
          <w:numId w:val="17"/>
        </w:numPr>
        <w:rPr>
          <w:rFonts w:ascii="Arial" w:hAnsi="Arial" w:cs="Arial"/>
        </w:rPr>
      </w:pPr>
      <w:r w:rsidRPr="00446C18">
        <w:rPr>
          <w:rFonts w:ascii="Arial" w:hAnsi="Arial" w:cs="Arial"/>
        </w:rPr>
        <w:t>Обратите внимание, что</w:t>
      </w:r>
      <w:r w:rsidR="00446C18" w:rsidRPr="00446C18">
        <w:rPr>
          <w:rFonts w:ascii="Arial" w:hAnsi="Arial" w:cs="Arial"/>
        </w:rPr>
        <w:t xml:space="preserve"> на момент визуализации исследования речь идёт о генерализованном заболевании, см. заключение по брюшной полости.</w:t>
      </w:r>
    </w:p>
    <w:p w14:paraId="4E96AA3C" w14:textId="77777777" w:rsidR="005D1E36" w:rsidRPr="00A67FF4" w:rsidRDefault="005D1E36" w:rsidP="00847EEC">
      <w:pPr>
        <w:rPr>
          <w:rFonts w:ascii="Arial" w:hAnsi="Arial" w:cs="Arial"/>
          <w:b/>
          <w:bCs/>
        </w:rPr>
      </w:pPr>
    </w:p>
    <w:p w14:paraId="050DA5EE" w14:textId="77777777" w:rsidR="005D1E36" w:rsidRDefault="005D1E36" w:rsidP="00847EEC">
      <w:pPr>
        <w:rPr>
          <w:lang w:val="en-US"/>
        </w:rPr>
      </w:pPr>
      <w:hyperlink r:id="rId18" w:history="1">
        <w:r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Pr="009D54E9">
        <w:rPr>
          <w:rFonts w:ascii="Arial" w:hAnsi="Arial" w:cs="Arial"/>
          <w:sz w:val="22"/>
        </w:rPr>
        <w:t xml:space="preserve">     </w:t>
      </w:r>
      <w:hyperlink r:id="rId19" w:history="1">
        <w:r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Pr="009D54E9">
        <w:rPr>
          <w:rFonts w:ascii="Arial" w:hAnsi="Arial" w:cs="Arial"/>
          <w:sz w:val="22"/>
        </w:rPr>
        <w:t xml:space="preserve">    </w:t>
      </w:r>
      <w:hyperlink r:id="rId20" w:history="1">
        <w:r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167D7150" w14:textId="77777777" w:rsidR="002A48BC" w:rsidRDefault="002A48BC" w:rsidP="00847EEC">
      <w:pPr>
        <w:rPr>
          <w:lang w:val="en-US"/>
        </w:rPr>
      </w:pPr>
    </w:p>
    <w:p w14:paraId="3500FC51" w14:textId="76187EEE" w:rsidR="002A48BC" w:rsidRDefault="002A48BC" w:rsidP="00FB29BE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24CA577D" wp14:editId="00CED98B">
            <wp:extent cx="6011265" cy="4847609"/>
            <wp:effectExtent l="0" t="0" r="8890" b="0"/>
            <wp:docPr id="3465860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8607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12128" cy="48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1EF7F" w14:textId="77777777" w:rsidR="00FB29BE" w:rsidRDefault="00FB29BE" w:rsidP="00FB29BE">
      <w:pPr>
        <w:jc w:val="center"/>
        <w:rPr>
          <w:rFonts w:ascii="Arial" w:hAnsi="Arial" w:cs="Arial"/>
          <w:b/>
          <w:bCs/>
          <w:sz w:val="22"/>
          <w:lang w:val="en-US"/>
        </w:rPr>
      </w:pPr>
    </w:p>
    <w:p w14:paraId="17C64AD8" w14:textId="767A6C54" w:rsidR="00FB29BE" w:rsidRDefault="00FB29BE" w:rsidP="00FB29BE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drawing>
          <wp:inline distT="0" distB="0" distL="0" distR="0" wp14:anchorId="519AC4C8" wp14:editId="756B37A8">
            <wp:extent cx="6365287" cy="4643509"/>
            <wp:effectExtent l="0" t="0" r="0" b="5080"/>
            <wp:docPr id="5641974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9743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65820" cy="464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EF723" w14:textId="2275A53F" w:rsidR="000F31F3" w:rsidRDefault="000F31F3" w:rsidP="00FB29BE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drawing>
          <wp:inline distT="0" distB="0" distL="0" distR="0" wp14:anchorId="16511FA1" wp14:editId="5EA5AB33">
            <wp:extent cx="3535816" cy="4763069"/>
            <wp:effectExtent l="0" t="0" r="7620" b="0"/>
            <wp:docPr id="1527420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42060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45909" cy="477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7D2A2" w14:textId="77777777" w:rsidR="000F31F3" w:rsidRDefault="000F31F3" w:rsidP="00FB29BE">
      <w:pPr>
        <w:jc w:val="center"/>
        <w:rPr>
          <w:rFonts w:ascii="Arial" w:hAnsi="Arial" w:cs="Arial"/>
          <w:b/>
          <w:bCs/>
          <w:sz w:val="22"/>
          <w:lang w:val="en-US"/>
        </w:rPr>
      </w:pPr>
    </w:p>
    <w:p w14:paraId="49B1C36B" w14:textId="1604BAFC" w:rsidR="000F31F3" w:rsidRPr="000F31F3" w:rsidRDefault="000F31F3" w:rsidP="00FB29BE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drawing>
          <wp:inline distT="0" distB="0" distL="0" distR="0" wp14:anchorId="4E86214C" wp14:editId="7962F918">
            <wp:extent cx="5449346" cy="4831308"/>
            <wp:effectExtent l="0" t="0" r="0" b="7620"/>
            <wp:docPr id="12302001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0014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62056" cy="484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31F3" w:rsidRPr="000F31F3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50991" w14:textId="77777777" w:rsidR="00F2157D" w:rsidRDefault="00F2157D" w:rsidP="004327E9">
      <w:r>
        <w:separator/>
      </w:r>
    </w:p>
  </w:endnote>
  <w:endnote w:type="continuationSeparator" w:id="0">
    <w:p w14:paraId="4C6C35AA" w14:textId="77777777" w:rsidR="00F2157D" w:rsidRDefault="00F2157D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D7570" w14:textId="77777777" w:rsidR="00F2157D" w:rsidRDefault="00F2157D" w:rsidP="004327E9">
      <w:r>
        <w:separator/>
      </w:r>
    </w:p>
  </w:footnote>
  <w:footnote w:type="continuationSeparator" w:id="0">
    <w:p w14:paraId="1B2C6864" w14:textId="77777777" w:rsidR="00F2157D" w:rsidRDefault="00F2157D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F1B07"/>
    <w:multiLevelType w:val="hybridMultilevel"/>
    <w:tmpl w:val="05E0DD28"/>
    <w:lvl w:ilvl="0" w:tplc="D3A86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4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050487">
    <w:abstractNumId w:val="1"/>
  </w:num>
  <w:num w:numId="2" w16cid:durableId="1842968725">
    <w:abstractNumId w:val="8"/>
  </w:num>
  <w:num w:numId="3" w16cid:durableId="16840453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4553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4568206">
    <w:abstractNumId w:val="13"/>
  </w:num>
  <w:num w:numId="6" w16cid:durableId="346953819">
    <w:abstractNumId w:val="16"/>
  </w:num>
  <w:num w:numId="7" w16cid:durableId="2118481216">
    <w:abstractNumId w:val="12"/>
  </w:num>
  <w:num w:numId="8" w16cid:durableId="2078823509">
    <w:abstractNumId w:val="6"/>
  </w:num>
  <w:num w:numId="9" w16cid:durableId="1885941965">
    <w:abstractNumId w:val="3"/>
  </w:num>
  <w:num w:numId="10" w16cid:durableId="2033990064">
    <w:abstractNumId w:val="0"/>
  </w:num>
  <w:num w:numId="11" w16cid:durableId="459231707">
    <w:abstractNumId w:val="5"/>
  </w:num>
  <w:num w:numId="12" w16cid:durableId="256253450">
    <w:abstractNumId w:val="11"/>
  </w:num>
  <w:num w:numId="13" w16cid:durableId="1673023278">
    <w:abstractNumId w:val="15"/>
  </w:num>
  <w:num w:numId="14" w16cid:durableId="1252855071">
    <w:abstractNumId w:val="4"/>
  </w:num>
  <w:num w:numId="15" w16cid:durableId="160896695">
    <w:abstractNumId w:val="14"/>
  </w:num>
  <w:num w:numId="16" w16cid:durableId="13912219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76371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2E1E"/>
    <w:rsid w:val="000F31F3"/>
    <w:rsid w:val="000F32E5"/>
    <w:rsid w:val="00107A33"/>
    <w:rsid w:val="0013706B"/>
    <w:rsid w:val="00141C6B"/>
    <w:rsid w:val="00152B8A"/>
    <w:rsid w:val="00156F9C"/>
    <w:rsid w:val="00187509"/>
    <w:rsid w:val="00191D1D"/>
    <w:rsid w:val="00193FFE"/>
    <w:rsid w:val="001944B5"/>
    <w:rsid w:val="001955A9"/>
    <w:rsid w:val="001A2DBE"/>
    <w:rsid w:val="001B1FE2"/>
    <w:rsid w:val="001D11D9"/>
    <w:rsid w:val="001D77E4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92E38"/>
    <w:rsid w:val="002A48BC"/>
    <w:rsid w:val="002A6DF1"/>
    <w:rsid w:val="002B1DDE"/>
    <w:rsid w:val="002F36F2"/>
    <w:rsid w:val="002F3A79"/>
    <w:rsid w:val="00301004"/>
    <w:rsid w:val="003101E2"/>
    <w:rsid w:val="00312A15"/>
    <w:rsid w:val="00316404"/>
    <w:rsid w:val="0032402B"/>
    <w:rsid w:val="00337F8D"/>
    <w:rsid w:val="00342FCD"/>
    <w:rsid w:val="003434F1"/>
    <w:rsid w:val="00346404"/>
    <w:rsid w:val="0035324C"/>
    <w:rsid w:val="00356297"/>
    <w:rsid w:val="00360213"/>
    <w:rsid w:val="00361113"/>
    <w:rsid w:val="0036703F"/>
    <w:rsid w:val="00377FAF"/>
    <w:rsid w:val="00382D00"/>
    <w:rsid w:val="00391DA7"/>
    <w:rsid w:val="003B0373"/>
    <w:rsid w:val="003B2C86"/>
    <w:rsid w:val="003C4DA5"/>
    <w:rsid w:val="00413F14"/>
    <w:rsid w:val="00421654"/>
    <w:rsid w:val="004327E9"/>
    <w:rsid w:val="00441FF3"/>
    <w:rsid w:val="00446C18"/>
    <w:rsid w:val="004922F7"/>
    <w:rsid w:val="004B12C8"/>
    <w:rsid w:val="004B1C47"/>
    <w:rsid w:val="004C03CF"/>
    <w:rsid w:val="004C1AFC"/>
    <w:rsid w:val="004D02BB"/>
    <w:rsid w:val="004D7A71"/>
    <w:rsid w:val="004E08EC"/>
    <w:rsid w:val="004E4375"/>
    <w:rsid w:val="00501539"/>
    <w:rsid w:val="00510A9A"/>
    <w:rsid w:val="0052539A"/>
    <w:rsid w:val="005366FE"/>
    <w:rsid w:val="005375A3"/>
    <w:rsid w:val="00546B60"/>
    <w:rsid w:val="00546FB2"/>
    <w:rsid w:val="00553D3E"/>
    <w:rsid w:val="00566AD1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B6F55"/>
    <w:rsid w:val="005D0B8A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6C87"/>
    <w:rsid w:val="006679C7"/>
    <w:rsid w:val="00673215"/>
    <w:rsid w:val="0068256C"/>
    <w:rsid w:val="0068257B"/>
    <w:rsid w:val="006A2F1C"/>
    <w:rsid w:val="006A6D0B"/>
    <w:rsid w:val="006C20ED"/>
    <w:rsid w:val="006D2D3F"/>
    <w:rsid w:val="006D4E9F"/>
    <w:rsid w:val="006F3DF3"/>
    <w:rsid w:val="006F4FD2"/>
    <w:rsid w:val="006F579A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600DD"/>
    <w:rsid w:val="00760573"/>
    <w:rsid w:val="007608AB"/>
    <w:rsid w:val="00763DC3"/>
    <w:rsid w:val="00764F65"/>
    <w:rsid w:val="00766970"/>
    <w:rsid w:val="00776A23"/>
    <w:rsid w:val="007A1F6F"/>
    <w:rsid w:val="007B2D5B"/>
    <w:rsid w:val="007B5A32"/>
    <w:rsid w:val="007C09F9"/>
    <w:rsid w:val="007C376B"/>
    <w:rsid w:val="007C4F78"/>
    <w:rsid w:val="007C75AC"/>
    <w:rsid w:val="0080451D"/>
    <w:rsid w:val="008233EA"/>
    <w:rsid w:val="00823955"/>
    <w:rsid w:val="008402D0"/>
    <w:rsid w:val="00847EEC"/>
    <w:rsid w:val="00853694"/>
    <w:rsid w:val="0085639E"/>
    <w:rsid w:val="00867E45"/>
    <w:rsid w:val="00876FE1"/>
    <w:rsid w:val="00881938"/>
    <w:rsid w:val="00896F32"/>
    <w:rsid w:val="008A2486"/>
    <w:rsid w:val="008B0E0E"/>
    <w:rsid w:val="008B66E9"/>
    <w:rsid w:val="008C1305"/>
    <w:rsid w:val="008C6C76"/>
    <w:rsid w:val="008D15D7"/>
    <w:rsid w:val="008E3D51"/>
    <w:rsid w:val="008E4D6D"/>
    <w:rsid w:val="008E5CE6"/>
    <w:rsid w:val="0090218B"/>
    <w:rsid w:val="009112EA"/>
    <w:rsid w:val="00915275"/>
    <w:rsid w:val="00933092"/>
    <w:rsid w:val="00937C45"/>
    <w:rsid w:val="00942A58"/>
    <w:rsid w:val="009448DE"/>
    <w:rsid w:val="00950B4E"/>
    <w:rsid w:val="00961121"/>
    <w:rsid w:val="00967647"/>
    <w:rsid w:val="00970AC6"/>
    <w:rsid w:val="00971A18"/>
    <w:rsid w:val="0099199A"/>
    <w:rsid w:val="009A1EAE"/>
    <w:rsid w:val="009B2460"/>
    <w:rsid w:val="009B6A5A"/>
    <w:rsid w:val="009D275D"/>
    <w:rsid w:val="009D54E9"/>
    <w:rsid w:val="009E1910"/>
    <w:rsid w:val="009E3CC5"/>
    <w:rsid w:val="00A00827"/>
    <w:rsid w:val="00A03BB9"/>
    <w:rsid w:val="00A06126"/>
    <w:rsid w:val="00A13C0D"/>
    <w:rsid w:val="00A15243"/>
    <w:rsid w:val="00A3153C"/>
    <w:rsid w:val="00A336D8"/>
    <w:rsid w:val="00A425DD"/>
    <w:rsid w:val="00A5722E"/>
    <w:rsid w:val="00A63422"/>
    <w:rsid w:val="00A67FF4"/>
    <w:rsid w:val="00A754F8"/>
    <w:rsid w:val="00A833D0"/>
    <w:rsid w:val="00AA1909"/>
    <w:rsid w:val="00AA5B6D"/>
    <w:rsid w:val="00AB74BA"/>
    <w:rsid w:val="00AE4267"/>
    <w:rsid w:val="00AF4809"/>
    <w:rsid w:val="00B07932"/>
    <w:rsid w:val="00B25EF1"/>
    <w:rsid w:val="00B36029"/>
    <w:rsid w:val="00B54583"/>
    <w:rsid w:val="00B712B5"/>
    <w:rsid w:val="00B72681"/>
    <w:rsid w:val="00B835DD"/>
    <w:rsid w:val="00B84273"/>
    <w:rsid w:val="00B9647D"/>
    <w:rsid w:val="00BB0AA8"/>
    <w:rsid w:val="00BB7C13"/>
    <w:rsid w:val="00BC299D"/>
    <w:rsid w:val="00BD5917"/>
    <w:rsid w:val="00BE65BF"/>
    <w:rsid w:val="00BF5957"/>
    <w:rsid w:val="00C036DC"/>
    <w:rsid w:val="00C12897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E65B5"/>
    <w:rsid w:val="00CF083F"/>
    <w:rsid w:val="00CF4704"/>
    <w:rsid w:val="00D028D5"/>
    <w:rsid w:val="00D12E0E"/>
    <w:rsid w:val="00D1660A"/>
    <w:rsid w:val="00D17568"/>
    <w:rsid w:val="00D2203A"/>
    <w:rsid w:val="00D30D8F"/>
    <w:rsid w:val="00D31ECD"/>
    <w:rsid w:val="00D43D55"/>
    <w:rsid w:val="00D459C3"/>
    <w:rsid w:val="00D523C8"/>
    <w:rsid w:val="00D64536"/>
    <w:rsid w:val="00D82F47"/>
    <w:rsid w:val="00D93EC8"/>
    <w:rsid w:val="00DA4F6C"/>
    <w:rsid w:val="00DC31F0"/>
    <w:rsid w:val="00DC3292"/>
    <w:rsid w:val="00DC5F98"/>
    <w:rsid w:val="00DD3DC0"/>
    <w:rsid w:val="00DE31EC"/>
    <w:rsid w:val="00DE4153"/>
    <w:rsid w:val="00DE6965"/>
    <w:rsid w:val="00DF5CF5"/>
    <w:rsid w:val="00E026E0"/>
    <w:rsid w:val="00E035E5"/>
    <w:rsid w:val="00E035EE"/>
    <w:rsid w:val="00E048CB"/>
    <w:rsid w:val="00E3339D"/>
    <w:rsid w:val="00E42891"/>
    <w:rsid w:val="00E447B1"/>
    <w:rsid w:val="00E51F07"/>
    <w:rsid w:val="00E56D40"/>
    <w:rsid w:val="00E61B9E"/>
    <w:rsid w:val="00E67370"/>
    <w:rsid w:val="00E744FD"/>
    <w:rsid w:val="00E8134B"/>
    <w:rsid w:val="00E91E1C"/>
    <w:rsid w:val="00E95CE5"/>
    <w:rsid w:val="00E965AB"/>
    <w:rsid w:val="00EA0A3A"/>
    <w:rsid w:val="00EA7249"/>
    <w:rsid w:val="00EA7F4E"/>
    <w:rsid w:val="00ED3C0B"/>
    <w:rsid w:val="00EE00C7"/>
    <w:rsid w:val="00EE6308"/>
    <w:rsid w:val="00EE703D"/>
    <w:rsid w:val="00F133C2"/>
    <w:rsid w:val="00F16A48"/>
    <w:rsid w:val="00F21493"/>
    <w:rsid w:val="00F2157D"/>
    <w:rsid w:val="00F22725"/>
    <w:rsid w:val="00F3012C"/>
    <w:rsid w:val="00F4010F"/>
    <w:rsid w:val="00F62C16"/>
    <w:rsid w:val="00F6451C"/>
    <w:rsid w:val="00F6626E"/>
    <w:rsid w:val="00F757FA"/>
    <w:rsid w:val="00F970AC"/>
    <w:rsid w:val="00FA0BB8"/>
    <w:rsid w:val="00FB29BE"/>
    <w:rsid w:val="00FC6F1A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mylibrary2-grudina-i-rebra-anatomiya" TargetMode="External"/><Relationship Id="rId18" Type="http://schemas.openxmlformats.org/officeDocument/2006/relationships/hyperlink" Target="https://vetct.tb.ru/vlad2/zalkycheni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s://www.imaios.com/ru/vet-anatomy/sobaka/sobaka-grudnaya-kletka" TargetMode="External"/><Relationship Id="rId17" Type="http://schemas.openxmlformats.org/officeDocument/2006/relationships/hyperlink" Target="https://vk.com/@mylibrary2-hear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23" Type="http://schemas.openxmlformats.org/officeDocument/2006/relationships/image" Target="media/image4.png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molochnye-zhelezy-u-koshek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KT</cp:lastModifiedBy>
  <cp:revision>4</cp:revision>
  <dcterms:created xsi:type="dcterms:W3CDTF">2026-06-04T07:45:00Z</dcterms:created>
  <dcterms:modified xsi:type="dcterms:W3CDTF">2026-06-04T08:13:00Z</dcterms:modified>
</cp:coreProperties>
</file>