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14:paraId="251D206B" w14:textId="77777777" w:rsidR="005D67A9" w:rsidRPr="00D63496" w:rsidRDefault="005D67A9" w:rsidP="005D67A9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04881D9" wp14:editId="58AA548C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2E4A3B" w14:textId="77777777" w:rsidR="005D67A9" w:rsidRDefault="005D67A9" w:rsidP="005D67A9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FE27826" wp14:editId="3E2824EB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04881D9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14:paraId="092E4A3B" w14:textId="77777777" w:rsidR="005D67A9" w:rsidRDefault="005D67A9" w:rsidP="005D67A9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4FE27826" wp14:editId="3E2824EB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69716290" w14:textId="77777777" w:rsidR="005D67A9" w:rsidRPr="00D63496" w:rsidRDefault="005D67A9" w:rsidP="005D67A9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14:paraId="3DDF2945" w14:textId="77777777" w:rsidR="005D67A9" w:rsidRPr="00D63496" w:rsidRDefault="005D67A9" w:rsidP="005D67A9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353F18AE" w14:textId="77777777" w:rsidR="005D67A9" w:rsidRPr="00A55B43" w:rsidRDefault="005D67A9" w:rsidP="005D67A9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8" w:history="1">
        <w:r w:rsidRPr="00F35673">
          <w:rPr>
            <w:rStyle w:val="a4"/>
            <w:rFonts w:ascii="Arial" w:hAnsi="Arial" w:cs="Arial"/>
            <w:b/>
            <w:color w:val="0000FF"/>
            <w:sz w:val="22"/>
            <w:lang w:val="en-US"/>
          </w:rPr>
          <w:t>www</w:t>
        </w:r>
        <w:r w:rsidRPr="00F35673">
          <w:rPr>
            <w:rStyle w:val="a4"/>
            <w:rFonts w:ascii="Arial" w:hAnsi="Arial" w:cs="Arial"/>
            <w:b/>
            <w:color w:val="0000FF"/>
            <w:sz w:val="22"/>
          </w:rPr>
          <w:t>.</w:t>
        </w:r>
        <w:r w:rsidRPr="00F35673">
          <w:rPr>
            <w:rStyle w:val="a4"/>
            <w:rFonts w:ascii="Arial" w:hAnsi="Arial" w:cs="Arial"/>
            <w:b/>
            <w:color w:val="0000FF"/>
            <w:sz w:val="22"/>
            <w:lang w:val="en-US"/>
          </w:rPr>
          <w:t>skolkovo</w:t>
        </w:r>
        <w:r w:rsidRPr="00F35673">
          <w:rPr>
            <w:rStyle w:val="a4"/>
            <w:rFonts w:ascii="Arial" w:hAnsi="Arial" w:cs="Arial"/>
            <w:b/>
            <w:color w:val="0000FF"/>
            <w:sz w:val="22"/>
          </w:rPr>
          <w:t>.</w:t>
        </w:r>
        <w:r w:rsidRPr="00F35673">
          <w:rPr>
            <w:rStyle w:val="a4"/>
            <w:rFonts w:ascii="Arial" w:hAnsi="Arial" w:cs="Arial"/>
            <w:b/>
            <w:color w:val="0000FF"/>
            <w:sz w:val="22"/>
            <w:lang w:val="en-US"/>
          </w:rPr>
          <w:t>vet</w:t>
        </w:r>
      </w:hyperlink>
      <w:r w:rsidRPr="00F35673">
        <w:rPr>
          <w:rFonts w:ascii="Arial" w:hAnsi="Arial" w:cs="Arial"/>
          <w:b/>
          <w:color w:val="0000FF"/>
          <w:sz w:val="22"/>
        </w:rPr>
        <w:t xml:space="preserve">    </w:t>
      </w:r>
      <w:hyperlink r:id="rId9" w:history="1">
        <w:r w:rsidRPr="00F35673">
          <w:rPr>
            <w:rStyle w:val="a4"/>
            <w:rFonts w:ascii="Arial" w:hAnsi="Arial" w:cs="Arial"/>
            <w:b/>
            <w:color w:val="0000FF"/>
            <w:sz w:val="22"/>
          </w:rPr>
          <w:t>с</w:t>
        </w:r>
        <w:r w:rsidRPr="00F35673">
          <w:rPr>
            <w:rStyle w:val="a4"/>
            <w:rFonts w:ascii="Arial" w:hAnsi="Arial" w:cs="Arial"/>
            <w:b/>
            <w:color w:val="0000FF"/>
            <w:sz w:val="22"/>
            <w:lang w:val="en-US"/>
          </w:rPr>
          <w:t>t</w:t>
        </w:r>
        <w:r w:rsidRPr="00F35673">
          <w:rPr>
            <w:rStyle w:val="a4"/>
            <w:rFonts w:ascii="Arial" w:hAnsi="Arial" w:cs="Arial"/>
            <w:b/>
            <w:color w:val="0000FF"/>
            <w:sz w:val="22"/>
          </w:rPr>
          <w:t>-</w:t>
        </w:r>
        <w:r w:rsidRPr="00F35673">
          <w:rPr>
            <w:rStyle w:val="a4"/>
            <w:rFonts w:ascii="Arial" w:hAnsi="Arial" w:cs="Arial"/>
            <w:b/>
            <w:color w:val="0000FF"/>
            <w:sz w:val="22"/>
            <w:lang w:val="en-US"/>
          </w:rPr>
          <w:t>mri</w:t>
        </w:r>
        <w:r w:rsidRPr="00F35673">
          <w:rPr>
            <w:rStyle w:val="a4"/>
            <w:rFonts w:ascii="Arial" w:hAnsi="Arial" w:cs="Arial"/>
            <w:b/>
            <w:color w:val="0000FF"/>
            <w:sz w:val="22"/>
          </w:rPr>
          <w:t>@</w:t>
        </w:r>
        <w:r w:rsidRPr="00F35673">
          <w:rPr>
            <w:rStyle w:val="a4"/>
            <w:rFonts w:ascii="Arial" w:hAnsi="Arial" w:cs="Arial"/>
            <w:b/>
            <w:color w:val="0000FF"/>
            <w:sz w:val="22"/>
            <w:lang w:val="en-US"/>
          </w:rPr>
          <w:t>skolkovo</w:t>
        </w:r>
        <w:r w:rsidRPr="00F35673">
          <w:rPr>
            <w:rStyle w:val="a4"/>
            <w:rFonts w:ascii="Arial" w:hAnsi="Arial" w:cs="Arial"/>
            <w:b/>
            <w:color w:val="0000FF"/>
            <w:sz w:val="22"/>
          </w:rPr>
          <w:t>.</w:t>
        </w:r>
        <w:r w:rsidRPr="00F35673">
          <w:rPr>
            <w:rStyle w:val="a4"/>
            <w:rFonts w:ascii="Arial" w:hAnsi="Arial" w:cs="Arial"/>
            <w:b/>
            <w:color w:val="0000FF"/>
            <w:sz w:val="22"/>
            <w:lang w:val="en-US"/>
          </w:rPr>
          <w:t>vet</w:t>
        </w:r>
      </w:hyperlink>
      <w:r w:rsidRPr="00F35673">
        <w:rPr>
          <w:rStyle w:val="a4"/>
          <w:rFonts w:ascii="Arial" w:hAnsi="Arial" w:cs="Arial"/>
          <w:b/>
          <w:color w:val="0000FF"/>
          <w:sz w:val="22"/>
          <w:u w:val="none"/>
        </w:rPr>
        <w:t xml:space="preserve">    </w:t>
      </w:r>
      <w:hyperlink r:id="rId10" w:history="1">
        <w:r w:rsidRPr="00F35673">
          <w:rPr>
            <w:rStyle w:val="a4"/>
            <w:rFonts w:ascii="Arial" w:hAnsi="Arial" w:cs="Arial"/>
            <w:b/>
            <w:color w:val="0000FF"/>
            <w:sz w:val="22"/>
          </w:rPr>
          <w:t>ЧАТ ПОДДЕРЖКИ</w:t>
        </w:r>
      </w:hyperlink>
    </w:p>
    <w:p w14:paraId="50A2922B" w14:textId="77777777" w:rsidR="005D67A9" w:rsidRPr="003A743C" w:rsidRDefault="005D67A9" w:rsidP="005D67A9">
      <w:pPr>
        <w:jc w:val="center"/>
        <w:rPr>
          <w:rFonts w:ascii="Arial" w:hAnsi="Arial" w:cs="Arial"/>
          <w:b/>
          <w:color w:val="00B050"/>
        </w:rPr>
      </w:pP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1113"/>
        <w:gridCol w:w="5954"/>
      </w:tblGrid>
      <w:tr w:rsidR="00450FED" w:rsidRPr="00310F4D" w14:paraId="3F514853" w14:textId="77777777" w:rsidTr="00B752F4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CE55FD" w14:textId="0162B275" w:rsidR="005D67A9" w:rsidRPr="00310F4D" w:rsidRDefault="007500FD" w:rsidP="007D07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17.05.</w:t>
            </w:r>
            <w:r w:rsidR="005D67A9" w:rsidRPr="00310F4D">
              <w:rPr>
                <w:rFonts w:ascii="Arial" w:hAnsi="Arial" w:cs="Arial"/>
              </w:rPr>
              <w:t>202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1113" w:type="dxa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C580A3" w14:textId="5A0322F0" w:rsidR="005D67A9" w:rsidRPr="00310F4D" w:rsidRDefault="00F31A48" w:rsidP="007D0787">
            <w:pPr>
              <w:jc w:val="center"/>
              <w:rPr>
                <w:rFonts w:ascii="Arial" w:hAnsi="Arial" w:cs="Arial"/>
              </w:rPr>
            </w:pPr>
            <w:r>
              <w:rPr>
                <w:rFonts w:ascii="Tahoma" w:hAnsi="Tahoma" w:cs="Tahoma"/>
                <w:color w:val="000000"/>
              </w:rPr>
              <w:t>62584</w:t>
            </w:r>
          </w:p>
        </w:tc>
        <w:tc>
          <w:tcPr>
            <w:tcW w:w="5954" w:type="dxa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E4A9C1" w14:textId="10D8D207" w:rsidR="005D67A9" w:rsidRPr="00450FED" w:rsidRDefault="00F31A48" w:rsidP="007D0787">
            <w:pPr>
              <w:rPr>
                <w:rFonts w:ascii="Arial" w:hAnsi="Arial" w:cs="Arial"/>
              </w:rPr>
            </w:pPr>
            <w:r>
              <w:rPr>
                <w:rFonts w:ascii="Tahoma" w:hAnsi="Tahoma" w:cs="Tahoma"/>
                <w:color w:val="000000"/>
              </w:rPr>
              <w:t xml:space="preserve">Расказова М. В.                   </w:t>
            </w:r>
            <w:r w:rsidR="00E41D5A">
              <w:rPr>
                <w:rFonts w:ascii="Tahoma" w:hAnsi="Tahoma" w:cs="Tahoma"/>
                <w:color w:val="000000"/>
              </w:rPr>
              <w:t xml:space="preserve">        </w:t>
            </w:r>
            <w:r w:rsidR="00F35673">
              <w:rPr>
                <w:rFonts w:ascii="Tahoma" w:hAnsi="Tahoma" w:cs="Tahoma"/>
                <w:color w:val="000000"/>
              </w:rPr>
              <w:t xml:space="preserve">   </w:t>
            </w:r>
            <w:r>
              <w:rPr>
                <w:rFonts w:ascii="Tahoma" w:hAnsi="Tahoma" w:cs="Tahoma"/>
                <w:color w:val="000000"/>
              </w:rPr>
              <w:t>соб</w:t>
            </w:r>
            <w:r w:rsidR="00F35673">
              <w:rPr>
                <w:rFonts w:ascii="Tahoma" w:hAnsi="Tahoma" w:cs="Tahoma"/>
                <w:color w:val="000000"/>
              </w:rPr>
              <w:t>ака</w:t>
            </w:r>
            <w:r>
              <w:rPr>
                <w:rFonts w:ascii="Tahoma" w:hAnsi="Tahoma" w:cs="Tahoma"/>
                <w:color w:val="000000"/>
              </w:rPr>
              <w:t xml:space="preserve"> </w:t>
            </w:r>
            <w:r w:rsidR="00F35673">
              <w:rPr>
                <w:rFonts w:ascii="Tahoma" w:hAnsi="Tahoma" w:cs="Tahoma"/>
                <w:color w:val="000000"/>
              </w:rPr>
              <w:t xml:space="preserve">ЖАКЛИН                        </w:t>
            </w:r>
          </w:p>
        </w:tc>
      </w:tr>
    </w:tbl>
    <w:p w14:paraId="798F39C3" w14:textId="77777777" w:rsidR="00A231EA" w:rsidRPr="00AE29AE" w:rsidRDefault="00A231EA" w:rsidP="00A231EA">
      <w:pPr>
        <w:shd w:val="clear" w:color="auto" w:fill="FFFFFF"/>
        <w:rPr>
          <w:rFonts w:ascii="Helvetica" w:hAnsi="Helvetica" w:cs="Helvetica"/>
          <w:b/>
          <w:bCs/>
          <w:sz w:val="23"/>
          <w:szCs w:val="23"/>
        </w:rPr>
      </w:pPr>
      <w:r w:rsidRPr="00AE29AE">
        <w:rPr>
          <w:rFonts w:ascii="Helvetica" w:hAnsi="Helvetica" w:cs="Helvetica"/>
          <w:b/>
          <w:bCs/>
          <w:sz w:val="23"/>
          <w:szCs w:val="23"/>
        </w:rPr>
        <w:t>Исследование провели:</w:t>
      </w:r>
    </w:p>
    <w:p w14:paraId="06A7D7CB" w14:textId="77777777" w:rsidR="00A231EA" w:rsidRPr="0095091D" w:rsidRDefault="00A231EA" w:rsidP="00A231EA">
      <w:pPr>
        <w:pStyle w:val="a3"/>
        <w:numPr>
          <w:ilvl w:val="0"/>
          <w:numId w:val="17"/>
        </w:numPr>
        <w:shd w:val="clear" w:color="auto" w:fill="FFFFFF"/>
        <w:rPr>
          <w:rFonts w:ascii="Helvetica" w:hAnsi="Helvetica" w:cs="Helvetica"/>
          <w:sz w:val="23"/>
          <w:szCs w:val="23"/>
        </w:rPr>
      </w:pPr>
      <w:r w:rsidRPr="00AE29AE">
        <w:rPr>
          <w:rFonts w:ascii="Helvetica" w:hAnsi="Helvetica" w:cs="Helvetica"/>
          <w:sz w:val="23"/>
          <w:szCs w:val="23"/>
        </w:rPr>
        <w:t>MVSc, PhD, DVM, рентгенолог Кемельман Е. Л.</w:t>
      </w:r>
      <w:r>
        <w:rPr>
          <w:rFonts w:ascii="Helvetica" w:hAnsi="Helvetica" w:cs="Helvetica"/>
          <w:sz w:val="23"/>
          <w:szCs w:val="23"/>
        </w:rPr>
        <w:br/>
      </w:r>
      <w:r w:rsidRPr="0095091D">
        <w:rPr>
          <w:rFonts w:ascii="Helvetica" w:hAnsi="Helvetica" w:cs="Helvetica"/>
          <w:sz w:val="23"/>
          <w:szCs w:val="23"/>
        </w:rPr>
        <w:t xml:space="preserve">Telegram (для вопросов и комментариев) </w:t>
      </w:r>
      <w:hyperlink r:id="rId11" w:history="1">
        <w:r w:rsidRPr="00F35673">
          <w:rPr>
            <w:rStyle w:val="a4"/>
            <w:rFonts w:ascii="Helvetica" w:hAnsi="Helvetica" w:cs="Helvetica"/>
            <w:color w:val="0000FF"/>
            <w:sz w:val="23"/>
            <w:szCs w:val="23"/>
          </w:rPr>
          <w:t>https://t.me/Kemelman</w:t>
        </w:r>
      </w:hyperlink>
    </w:p>
    <w:p w14:paraId="700E343A" w14:textId="77777777" w:rsidR="00A231EA" w:rsidRDefault="00A231EA" w:rsidP="00A231EA">
      <w:pPr>
        <w:pStyle w:val="a3"/>
        <w:numPr>
          <w:ilvl w:val="0"/>
          <w:numId w:val="17"/>
        </w:numPr>
        <w:shd w:val="clear" w:color="auto" w:fill="FFFFFF"/>
        <w:rPr>
          <w:rFonts w:ascii="Helvetica" w:hAnsi="Helvetica" w:cs="Helvetica"/>
          <w:sz w:val="23"/>
          <w:szCs w:val="23"/>
        </w:rPr>
      </w:pPr>
      <w:r w:rsidRPr="00AE29AE">
        <w:rPr>
          <w:rFonts w:ascii="Helvetica" w:hAnsi="Helvetica" w:cs="Helvetica"/>
          <w:sz w:val="23"/>
          <w:szCs w:val="23"/>
        </w:rPr>
        <w:t>Ветеринарный врач Попова В. П.</w:t>
      </w:r>
    </w:p>
    <w:p w14:paraId="543E6217" w14:textId="77777777" w:rsidR="00394EB4" w:rsidRPr="003A743C" w:rsidRDefault="00394EB4" w:rsidP="005D67A9">
      <w:pPr>
        <w:rPr>
          <w:rFonts w:ascii="Arial" w:hAnsi="Arial" w:cs="Arial"/>
        </w:rPr>
      </w:pPr>
    </w:p>
    <w:p w14:paraId="4873CE29" w14:textId="585CD9EB" w:rsidR="00B94C9F" w:rsidRPr="003A743C" w:rsidRDefault="00B94C9F" w:rsidP="00B94C9F">
      <w:pPr>
        <w:rPr>
          <w:rFonts w:ascii="Arial" w:hAnsi="Arial" w:cs="Arial"/>
          <w:b/>
        </w:rPr>
      </w:pPr>
      <w:r w:rsidRPr="003A743C">
        <w:rPr>
          <w:rFonts w:ascii="Arial" w:hAnsi="Arial" w:cs="Arial"/>
          <w:b/>
        </w:rPr>
        <w:t xml:space="preserve">Компьютерная томография </w:t>
      </w:r>
      <w:hyperlink r:id="rId12" w:history="1">
        <w:r w:rsidRPr="00906B37">
          <w:rPr>
            <w:rStyle w:val="a4"/>
            <w:rFonts w:ascii="Arial" w:hAnsi="Arial" w:cs="Arial"/>
            <w:b/>
            <w:color w:val="auto"/>
            <w:u w:val="none"/>
          </w:rPr>
          <w:t>брюшной полости</w:t>
        </w:r>
      </w:hyperlink>
    </w:p>
    <w:p w14:paraId="583336FC" w14:textId="398D9282" w:rsidR="00264068" w:rsidRPr="003A743C" w:rsidRDefault="000D2E7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ЗАКЛЮЧЕНИЕ</w:t>
      </w:r>
      <w:r w:rsidR="00264068" w:rsidRPr="003A743C">
        <w:rPr>
          <w:rFonts w:ascii="Arial" w:hAnsi="Arial" w:cs="Arial"/>
          <w:b/>
        </w:rPr>
        <w:t>:</w:t>
      </w:r>
    </w:p>
    <w:p w14:paraId="42FB52FD" w14:textId="5655C306" w:rsidR="0063191A" w:rsidRPr="00305FCF" w:rsidRDefault="007B073F" w:rsidP="00D9418D">
      <w:pPr>
        <w:pStyle w:val="a3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Свободный газ;</w:t>
      </w:r>
      <w:r w:rsidR="0063191A" w:rsidRPr="00305FCF">
        <w:rPr>
          <w:rFonts w:ascii="Arial" w:hAnsi="Arial" w:cs="Arial"/>
        </w:rPr>
        <w:t xml:space="preserve"> </w:t>
      </w:r>
      <w:r w:rsidRPr="00305FCF">
        <w:rPr>
          <w:rFonts w:ascii="Arial" w:hAnsi="Arial" w:cs="Arial"/>
        </w:rPr>
        <w:t>жидкость:</w:t>
      </w:r>
      <w:r w:rsidRPr="007B073F">
        <w:rPr>
          <w:rFonts w:ascii="Arial" w:hAnsi="Arial" w:cs="Arial"/>
        </w:rPr>
        <w:t xml:space="preserve"> </w:t>
      </w:r>
      <w:r w:rsidRPr="003A743C">
        <w:rPr>
          <w:rFonts w:ascii="Arial" w:hAnsi="Arial" w:cs="Arial"/>
        </w:rPr>
        <w:t>не визуализируется</w:t>
      </w:r>
    </w:p>
    <w:p w14:paraId="2275C84E" w14:textId="4AF7DEE3" w:rsidR="00CF4950" w:rsidRDefault="00CF4950" w:rsidP="00D9418D">
      <w:pPr>
        <w:numPr>
          <w:ilvl w:val="0"/>
          <w:numId w:val="11"/>
        </w:numPr>
        <w:rPr>
          <w:rFonts w:ascii="Arial" w:hAnsi="Arial" w:cs="Arial"/>
        </w:rPr>
      </w:pPr>
      <w:r w:rsidRPr="00305FCF">
        <w:rPr>
          <w:rFonts w:ascii="Arial" w:hAnsi="Arial" w:cs="Arial"/>
        </w:rPr>
        <w:t>Стенка брюшной полости:</w:t>
      </w:r>
      <w:r w:rsidR="006E0E0D" w:rsidRPr="00305FCF">
        <w:rPr>
          <w:rFonts w:ascii="Arial" w:hAnsi="Arial" w:cs="Arial"/>
        </w:rPr>
        <w:t xml:space="preserve"> </w:t>
      </w:r>
      <w:r w:rsidR="00F31A48">
        <w:rPr>
          <w:rFonts w:ascii="Arial" w:hAnsi="Arial" w:cs="Arial"/>
        </w:rPr>
        <w:t>норма</w:t>
      </w:r>
    </w:p>
    <w:p w14:paraId="3C3A1587" w14:textId="68B0475C" w:rsidR="000F11A1" w:rsidRDefault="00911054" w:rsidP="00ED0E6D">
      <w:pPr>
        <w:numPr>
          <w:ilvl w:val="0"/>
          <w:numId w:val="11"/>
        </w:numPr>
        <w:rPr>
          <w:rFonts w:ascii="Arial" w:hAnsi="Arial" w:cs="Arial"/>
        </w:rPr>
      </w:pPr>
      <w:r w:rsidRPr="00F35673">
        <w:rPr>
          <w:rFonts w:ascii="Arial" w:hAnsi="Arial" w:cs="Arial"/>
        </w:rPr>
        <w:t>Желудок</w:t>
      </w:r>
      <w:r w:rsidR="000F11A1" w:rsidRPr="00F35673">
        <w:rPr>
          <w:rFonts w:ascii="Arial" w:hAnsi="Arial" w:cs="Arial"/>
        </w:rPr>
        <w:t>:</w:t>
      </w:r>
      <w:r w:rsidR="00F31A48" w:rsidRPr="00F35673">
        <w:rPr>
          <w:rFonts w:ascii="Arial" w:hAnsi="Arial" w:cs="Arial"/>
        </w:rPr>
        <w:t xml:space="preserve"> норма</w:t>
      </w:r>
      <w:r w:rsidR="00F35673">
        <w:rPr>
          <w:rFonts w:ascii="Arial" w:hAnsi="Arial" w:cs="Arial"/>
        </w:rPr>
        <w:t>, см. к</w:t>
      </w:r>
      <w:r w:rsidR="00F31A48" w:rsidRPr="00F35673">
        <w:rPr>
          <w:rFonts w:ascii="Arial" w:hAnsi="Arial" w:cs="Arial"/>
        </w:rPr>
        <w:t>омментарий 1</w:t>
      </w:r>
    </w:p>
    <w:p w14:paraId="4DAE839D" w14:textId="299B713C" w:rsidR="00F35673" w:rsidRPr="00F35673" w:rsidRDefault="00F35673" w:rsidP="00ED0E6D">
      <w:pPr>
        <w:numPr>
          <w:ilvl w:val="0"/>
          <w:numId w:val="11"/>
        </w:numPr>
        <w:rPr>
          <w:rFonts w:ascii="Arial" w:hAnsi="Arial" w:cs="Arial"/>
        </w:rPr>
      </w:pPr>
      <w:hyperlink r:id="rId13" w:history="1">
        <w:r>
          <w:rPr>
            <w:rStyle w:val="a4"/>
            <w:rFonts w:ascii="Arial" w:hAnsi="Arial" w:cs="Arial"/>
            <w:color w:val="auto"/>
            <w:u w:val="none"/>
          </w:rPr>
          <w:t>Д</w:t>
        </w:r>
        <w:r w:rsidRPr="00F35673">
          <w:rPr>
            <w:rStyle w:val="a4"/>
            <w:rFonts w:ascii="Arial" w:hAnsi="Arial" w:cs="Arial"/>
            <w:color w:val="auto"/>
            <w:u w:val="none"/>
          </w:rPr>
          <w:t>венадцатиперстная кишка</w:t>
        </w:r>
      </w:hyperlink>
      <w:r w:rsidRPr="00F35673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в отдельных участках стенка утолщена до 4,5-5 мм – признаки дуоденита (</w:t>
      </w:r>
      <w:r w:rsidRPr="00F35673">
        <w:rPr>
          <w:i/>
        </w:rPr>
        <w:t>верификация – УЗИ, см. комментарий 1</w:t>
      </w:r>
      <w:r>
        <w:rPr>
          <w:rFonts w:ascii="Arial" w:hAnsi="Arial" w:cs="Arial"/>
        </w:rPr>
        <w:t>)</w:t>
      </w:r>
    </w:p>
    <w:p w14:paraId="3640F468" w14:textId="069A6134" w:rsidR="007500FD" w:rsidRPr="00D955BB" w:rsidRDefault="00D955BB" w:rsidP="007500FD">
      <w:pPr>
        <w:numPr>
          <w:ilvl w:val="0"/>
          <w:numId w:val="11"/>
        </w:numPr>
        <w:rPr>
          <w:rFonts w:ascii="Arial" w:hAnsi="Arial" w:cs="Arial"/>
          <w:highlight w:val="yellow"/>
          <w:u w:val="single"/>
        </w:rPr>
      </w:pPr>
      <w:r w:rsidRPr="00D955BB">
        <w:rPr>
          <w:rFonts w:ascii="Arial" w:hAnsi="Arial" w:cs="Arial"/>
          <w:highlight w:val="yellow"/>
          <w:u w:val="single"/>
        </w:rPr>
        <w:t xml:space="preserve">ПЕЧЕНЬ: </w:t>
      </w:r>
    </w:p>
    <w:p w14:paraId="035EBEF9" w14:textId="3D29B1B5" w:rsidR="00D955BB" w:rsidRDefault="007500FD" w:rsidP="00D955BB">
      <w:pPr>
        <w:pStyle w:val="a3"/>
        <w:numPr>
          <w:ilvl w:val="0"/>
          <w:numId w:val="18"/>
        </w:numPr>
        <w:rPr>
          <w:rFonts w:ascii="Arial" w:hAnsi="Arial" w:cs="Arial"/>
          <w:highlight w:val="yellow"/>
        </w:rPr>
      </w:pPr>
      <w:r w:rsidRPr="00F35673">
        <w:rPr>
          <w:rFonts w:ascii="Arial" w:hAnsi="Arial" w:cs="Arial"/>
          <w:highlight w:val="magenta"/>
        </w:rPr>
        <w:t xml:space="preserve">В области ворот печени, в </w:t>
      </w:r>
      <w:r w:rsidR="00D955BB" w:rsidRPr="00F35673">
        <w:rPr>
          <w:rFonts w:ascii="Arial" w:hAnsi="Arial" w:cs="Arial"/>
          <w:highlight w:val="magenta"/>
        </w:rPr>
        <w:t>проекции</w:t>
      </w:r>
      <w:r w:rsidRPr="00F35673">
        <w:rPr>
          <w:rFonts w:ascii="Arial" w:hAnsi="Arial" w:cs="Arial"/>
          <w:highlight w:val="magenta"/>
        </w:rPr>
        <w:t xml:space="preserve"> </w:t>
      </w:r>
      <w:r w:rsidR="00F35673" w:rsidRPr="00F35673">
        <w:rPr>
          <w:rFonts w:ascii="Arial" w:hAnsi="Arial" w:cs="Arial"/>
          <w:highlight w:val="magenta"/>
        </w:rPr>
        <w:t>сосцевидного отростка</w:t>
      </w:r>
      <w:r w:rsidRPr="00F35673">
        <w:rPr>
          <w:rFonts w:ascii="Arial" w:hAnsi="Arial" w:cs="Arial"/>
          <w:highlight w:val="magenta"/>
        </w:rPr>
        <w:t xml:space="preserve"> доли</w:t>
      </w:r>
      <w:r w:rsidR="0023241F" w:rsidRPr="00F35673">
        <w:rPr>
          <w:rFonts w:ascii="Arial" w:hAnsi="Arial" w:cs="Arial"/>
          <w:highlight w:val="magenta"/>
        </w:rPr>
        <w:t>,</w:t>
      </w:r>
      <w:r w:rsidRPr="00F35673">
        <w:rPr>
          <w:rFonts w:ascii="Arial" w:hAnsi="Arial" w:cs="Arial"/>
          <w:highlight w:val="magenta"/>
        </w:rPr>
        <w:t xml:space="preserve"> определяется объемное гиподенсивное солидно-кистозное новообразование</w:t>
      </w:r>
      <w:r w:rsidR="000953B7" w:rsidRPr="00F35673">
        <w:rPr>
          <w:rFonts w:ascii="Arial" w:hAnsi="Arial" w:cs="Arial"/>
          <w:highlight w:val="magenta"/>
        </w:rPr>
        <w:t xml:space="preserve">. </w:t>
      </w:r>
      <w:r w:rsidR="000953B7" w:rsidRPr="00D955BB">
        <w:rPr>
          <w:rFonts w:ascii="Arial" w:hAnsi="Arial" w:cs="Arial"/>
          <w:highlight w:val="yellow"/>
        </w:rPr>
        <w:t>Объем и</w:t>
      </w:r>
      <w:r w:rsidR="006D2276" w:rsidRPr="00D955BB">
        <w:rPr>
          <w:rFonts w:ascii="Arial" w:hAnsi="Arial" w:cs="Arial"/>
          <w:highlight w:val="yellow"/>
        </w:rPr>
        <w:t>меет неправильную форму, умеренно бугристый контур</w:t>
      </w:r>
      <w:r w:rsidR="000953B7" w:rsidRPr="00D955BB">
        <w:rPr>
          <w:rFonts w:ascii="Arial" w:hAnsi="Arial" w:cs="Arial"/>
          <w:highlight w:val="yellow"/>
        </w:rPr>
        <w:t>, активное и умеренно гетерогенное накопление контрастного вещества</w:t>
      </w:r>
      <w:r w:rsidR="0023241F">
        <w:rPr>
          <w:rFonts w:ascii="Arial" w:hAnsi="Arial" w:cs="Arial"/>
          <w:highlight w:val="yellow"/>
        </w:rPr>
        <w:t>,</w:t>
      </w:r>
      <w:r w:rsidR="00D955BB" w:rsidRPr="00D955BB">
        <w:rPr>
          <w:rFonts w:ascii="Arial" w:hAnsi="Arial" w:cs="Arial"/>
          <w:highlight w:val="yellow"/>
        </w:rPr>
        <w:t xml:space="preserve"> преимущественно</w:t>
      </w:r>
      <w:r w:rsidR="0023241F">
        <w:rPr>
          <w:rFonts w:ascii="Arial" w:hAnsi="Arial" w:cs="Arial"/>
          <w:highlight w:val="yellow"/>
        </w:rPr>
        <w:t xml:space="preserve"> солидным компонентом</w:t>
      </w:r>
      <w:r w:rsidR="006D2276" w:rsidRPr="00D955BB">
        <w:rPr>
          <w:rFonts w:ascii="Arial" w:hAnsi="Arial" w:cs="Arial"/>
          <w:highlight w:val="yellow"/>
        </w:rPr>
        <w:t>. Масс-эффект. Интимно прилежит к каудальной полой вене, вызывая ее компрессию, к дорсальной поверхности пупочной части воротной вены</w:t>
      </w:r>
      <w:r w:rsidR="000953B7" w:rsidRPr="00D955BB">
        <w:rPr>
          <w:rFonts w:ascii="Arial" w:hAnsi="Arial" w:cs="Arial"/>
          <w:highlight w:val="yellow"/>
        </w:rPr>
        <w:t xml:space="preserve">, к печеночной артерии, </w:t>
      </w:r>
      <w:r w:rsidR="00D955BB" w:rsidRPr="00D955BB">
        <w:rPr>
          <w:rFonts w:ascii="Arial" w:hAnsi="Arial" w:cs="Arial"/>
          <w:highlight w:val="yellow"/>
        </w:rPr>
        <w:t xml:space="preserve">к долевой воротной и долевой печеночной вене хвостатого отростка, </w:t>
      </w:r>
      <w:r w:rsidR="000953B7" w:rsidRPr="00D955BB">
        <w:rPr>
          <w:rFonts w:ascii="Arial" w:hAnsi="Arial" w:cs="Arial"/>
          <w:highlight w:val="yellow"/>
        </w:rPr>
        <w:t xml:space="preserve">не исключена адгезия со стенкой сосудов. Также интимно прилежит к хвостатому отростку, </w:t>
      </w:r>
      <w:r w:rsidR="00D955BB" w:rsidRPr="00D955BB">
        <w:rPr>
          <w:rFonts w:ascii="Arial" w:hAnsi="Arial" w:cs="Arial"/>
          <w:highlight w:val="yellow"/>
        </w:rPr>
        <w:t>вероятно</w:t>
      </w:r>
      <w:r w:rsidR="000953B7" w:rsidRPr="00D955BB">
        <w:rPr>
          <w:rFonts w:ascii="Arial" w:hAnsi="Arial" w:cs="Arial"/>
          <w:highlight w:val="yellow"/>
        </w:rPr>
        <w:t xml:space="preserve"> вовлечение</w:t>
      </w:r>
      <w:r w:rsidR="00D955BB">
        <w:rPr>
          <w:rFonts w:ascii="Arial" w:hAnsi="Arial" w:cs="Arial"/>
          <w:highlight w:val="yellow"/>
        </w:rPr>
        <w:t>.</w:t>
      </w:r>
      <w:r w:rsidR="00601191" w:rsidRPr="00601191">
        <w:rPr>
          <w:rFonts w:ascii="Arial" w:hAnsi="Arial" w:cs="Arial"/>
          <w:highlight w:val="yellow"/>
        </w:rPr>
        <w:t xml:space="preserve"> </w:t>
      </w:r>
      <w:r w:rsidR="00F31A48">
        <w:rPr>
          <w:rFonts w:ascii="Arial" w:hAnsi="Arial" w:cs="Arial"/>
          <w:highlight w:val="yellow"/>
        </w:rPr>
        <w:t xml:space="preserve">Комментарий 2, 3. </w:t>
      </w:r>
      <w:r w:rsidR="00601191" w:rsidRPr="00601191">
        <w:rPr>
          <w:rFonts w:ascii="Arial" w:hAnsi="Arial" w:cs="Arial"/>
          <w:b/>
          <w:highlight w:val="yellow"/>
        </w:rPr>
        <w:t>КТ признаки объемного новообразования в проекции хвостатой доли печени</w:t>
      </w:r>
      <w:r w:rsidR="00F31A48">
        <w:rPr>
          <w:rFonts w:ascii="Arial" w:hAnsi="Arial" w:cs="Arial"/>
          <w:b/>
          <w:highlight w:val="yellow"/>
        </w:rPr>
        <w:t xml:space="preserve">. </w:t>
      </w:r>
    </w:p>
    <w:p w14:paraId="46BE5043" w14:textId="0E95BEB4" w:rsidR="00D955BB" w:rsidRDefault="00393CC8" w:rsidP="00D955BB">
      <w:pPr>
        <w:pStyle w:val="a3"/>
        <w:numPr>
          <w:ilvl w:val="0"/>
          <w:numId w:val="18"/>
        </w:numPr>
        <w:rPr>
          <w:rFonts w:ascii="Arial" w:hAnsi="Arial" w:cs="Arial"/>
          <w:highlight w:val="yellow"/>
        </w:rPr>
      </w:pPr>
      <w:r>
        <w:rPr>
          <w:rFonts w:ascii="Arial" w:hAnsi="Arial" w:cs="Arial"/>
          <w:highlight w:val="yellow"/>
        </w:rPr>
        <w:t>В левой латеральной доле печени определятся объемное солидное новообразование</w:t>
      </w:r>
      <w:r w:rsidR="0023241F">
        <w:rPr>
          <w:rFonts w:ascii="Arial" w:hAnsi="Arial" w:cs="Arial"/>
          <w:highlight w:val="yellow"/>
        </w:rPr>
        <w:t xml:space="preserve"> овоидной формы</w:t>
      </w:r>
      <w:r>
        <w:rPr>
          <w:rFonts w:ascii="Arial" w:hAnsi="Arial" w:cs="Arial"/>
          <w:highlight w:val="yellow"/>
        </w:rPr>
        <w:t xml:space="preserve"> с достаточно четкими границами</w:t>
      </w:r>
      <w:r w:rsidR="0023241F">
        <w:rPr>
          <w:rFonts w:ascii="Arial" w:hAnsi="Arial" w:cs="Arial"/>
          <w:highlight w:val="yellow"/>
        </w:rPr>
        <w:t xml:space="preserve"> и умеренно бугристым контуром и слабовыраженного гомогенного накоплением контрастного вещества. Дорсально от очага </w:t>
      </w:r>
      <w:r w:rsidR="00601191">
        <w:rPr>
          <w:rFonts w:ascii="Arial" w:hAnsi="Arial" w:cs="Arial"/>
          <w:highlight w:val="yellow"/>
        </w:rPr>
        <w:t>определяется</w:t>
      </w:r>
      <w:r w:rsidR="0023241F">
        <w:rPr>
          <w:rFonts w:ascii="Arial" w:hAnsi="Arial" w:cs="Arial"/>
          <w:highlight w:val="yellow"/>
        </w:rPr>
        <w:t xml:space="preserve"> гиподенсивная область без четких границ затухающая в отложенную фазу контрастирования</w:t>
      </w:r>
      <w:r w:rsidR="00601191">
        <w:rPr>
          <w:rFonts w:ascii="Arial" w:hAnsi="Arial" w:cs="Arial"/>
          <w:highlight w:val="yellow"/>
        </w:rPr>
        <w:t xml:space="preserve">. </w:t>
      </w:r>
      <w:r w:rsidR="00601191" w:rsidRPr="00601191">
        <w:rPr>
          <w:rFonts w:ascii="Arial" w:hAnsi="Arial" w:cs="Arial"/>
          <w:b/>
          <w:highlight w:val="yellow"/>
        </w:rPr>
        <w:t>КТ признаки новообразования латеральной доли печени</w:t>
      </w:r>
    </w:p>
    <w:p w14:paraId="7504D2A1" w14:textId="66B77DCD" w:rsidR="0023241F" w:rsidRDefault="0023241F" w:rsidP="00D955BB">
      <w:pPr>
        <w:pStyle w:val="a3"/>
        <w:numPr>
          <w:ilvl w:val="0"/>
          <w:numId w:val="18"/>
        </w:numPr>
        <w:rPr>
          <w:rFonts w:ascii="Arial" w:hAnsi="Arial" w:cs="Arial"/>
          <w:highlight w:val="yellow"/>
        </w:rPr>
      </w:pPr>
      <w:r>
        <w:rPr>
          <w:rFonts w:ascii="Arial" w:hAnsi="Arial" w:cs="Arial"/>
          <w:highlight w:val="yellow"/>
        </w:rPr>
        <w:t xml:space="preserve">Практически во всех долях печени определяются гиподенисивные новообразования (до 10 штук) правильной овоидной формы, до 4,5 мм в диамете, без явных признаков накопления контрастного вещества, </w:t>
      </w:r>
      <w:r w:rsidRPr="00601191">
        <w:rPr>
          <w:rFonts w:ascii="Arial" w:hAnsi="Arial" w:cs="Arial"/>
          <w:b/>
          <w:highlight w:val="yellow"/>
        </w:rPr>
        <w:t>кисты</w:t>
      </w:r>
      <w:r>
        <w:rPr>
          <w:rFonts w:ascii="Arial" w:hAnsi="Arial" w:cs="Arial"/>
          <w:highlight w:val="yellow"/>
        </w:rPr>
        <w:t xml:space="preserve"> наиболее вероятны.</w:t>
      </w:r>
    </w:p>
    <w:p w14:paraId="2862207A" w14:textId="5F5E2E7C" w:rsidR="0023241F" w:rsidRPr="00D955BB" w:rsidRDefault="0023241F" w:rsidP="00D955BB">
      <w:pPr>
        <w:pStyle w:val="a3"/>
        <w:numPr>
          <w:ilvl w:val="0"/>
          <w:numId w:val="18"/>
        </w:numPr>
        <w:rPr>
          <w:rFonts w:ascii="Arial" w:hAnsi="Arial" w:cs="Arial"/>
          <w:highlight w:val="yellow"/>
        </w:rPr>
      </w:pPr>
      <w:r>
        <w:rPr>
          <w:rFonts w:ascii="Arial" w:hAnsi="Arial" w:cs="Arial"/>
          <w:highlight w:val="yellow"/>
        </w:rPr>
        <w:t xml:space="preserve">Печень увеличена в размере, контуры умеренно скруглены, гомогенное накопление контрастного вещества. </w:t>
      </w:r>
      <w:r w:rsidRPr="00601191">
        <w:rPr>
          <w:rFonts w:ascii="Arial" w:hAnsi="Arial" w:cs="Arial"/>
          <w:b/>
          <w:highlight w:val="yellow"/>
        </w:rPr>
        <w:t xml:space="preserve">КТ признаки дегенеративно </w:t>
      </w:r>
      <w:r w:rsidR="00601191" w:rsidRPr="00601191">
        <w:rPr>
          <w:rFonts w:ascii="Arial" w:hAnsi="Arial" w:cs="Arial"/>
          <w:b/>
          <w:highlight w:val="yellow"/>
        </w:rPr>
        <w:t>дистрофических</w:t>
      </w:r>
      <w:r w:rsidRPr="00601191">
        <w:rPr>
          <w:rFonts w:ascii="Arial" w:hAnsi="Arial" w:cs="Arial"/>
          <w:b/>
          <w:highlight w:val="yellow"/>
        </w:rPr>
        <w:t xml:space="preserve"> изменений.</w:t>
      </w:r>
    </w:p>
    <w:p w14:paraId="0AE5E51F" w14:textId="512982D2" w:rsidR="00344C38" w:rsidRPr="00F31A48" w:rsidRDefault="00F35673" w:rsidP="00344C38">
      <w:pPr>
        <w:pStyle w:val="a3"/>
        <w:numPr>
          <w:ilvl w:val="0"/>
          <w:numId w:val="11"/>
        </w:numPr>
        <w:rPr>
          <w:rFonts w:ascii="Arial" w:hAnsi="Arial" w:cs="Arial"/>
          <w:highlight w:val="yellow"/>
        </w:rPr>
      </w:pPr>
      <w:r w:rsidRPr="00F35673">
        <w:rPr>
          <w:rFonts w:ascii="Arial" w:hAnsi="Arial" w:cs="Arial"/>
          <w:highlight w:val="yellow"/>
          <w:u w:val="single"/>
        </w:rPr>
        <w:t>ЖЕЛЧНЫЙ ПУЗЫРЬ:</w:t>
      </w:r>
      <w:r w:rsidR="00344C38" w:rsidRPr="00F31A48">
        <w:rPr>
          <w:rFonts w:ascii="Arial" w:hAnsi="Arial" w:cs="Arial"/>
          <w:highlight w:val="yellow"/>
        </w:rPr>
        <w:t xml:space="preserve"> обычной формы и локализации, </w:t>
      </w:r>
      <w:r w:rsidR="00DA5E2E" w:rsidRPr="00F31A48">
        <w:rPr>
          <w:rFonts w:ascii="Arial" w:hAnsi="Arial" w:cs="Arial"/>
          <w:highlight w:val="yellow"/>
        </w:rPr>
        <w:t xml:space="preserve">умеренно </w:t>
      </w:r>
      <w:r w:rsidR="00344C38" w:rsidRPr="00F31A48">
        <w:rPr>
          <w:rFonts w:ascii="Arial" w:hAnsi="Arial" w:cs="Arial"/>
          <w:highlight w:val="yellow"/>
        </w:rPr>
        <w:t>наполнен</w:t>
      </w:r>
      <w:r w:rsidR="0023241F" w:rsidRPr="00F31A48">
        <w:rPr>
          <w:rFonts w:ascii="Arial" w:hAnsi="Arial" w:cs="Arial"/>
          <w:highlight w:val="yellow"/>
        </w:rPr>
        <w:t xml:space="preserve">. </w:t>
      </w:r>
      <w:r w:rsidR="00E6641D" w:rsidRPr="00F31A48">
        <w:rPr>
          <w:rFonts w:ascii="Arial" w:hAnsi="Arial" w:cs="Arial"/>
          <w:highlight w:val="yellow"/>
        </w:rPr>
        <w:t>На дне определяется участки с более плотной контрастностью, вероятно осадок, и единичный оформленный минерализованный конкремент</w:t>
      </w:r>
      <w:r w:rsidR="00A37491" w:rsidRPr="00F31A48">
        <w:rPr>
          <w:rFonts w:ascii="Arial" w:hAnsi="Arial" w:cs="Arial"/>
          <w:highlight w:val="yellow"/>
        </w:rPr>
        <w:t xml:space="preserve"> до 4 мм в </w:t>
      </w:r>
      <w:r w:rsidR="00F31A48" w:rsidRPr="00F31A48">
        <w:rPr>
          <w:rFonts w:ascii="Arial" w:hAnsi="Arial" w:cs="Arial"/>
          <w:highlight w:val="yellow"/>
        </w:rPr>
        <w:t>диаметр</w:t>
      </w:r>
      <w:r w:rsidR="00E6641D" w:rsidRPr="00F31A48">
        <w:rPr>
          <w:rFonts w:ascii="Arial" w:hAnsi="Arial" w:cs="Arial"/>
          <w:highlight w:val="yellow"/>
        </w:rPr>
        <w:t>. Для визуализации неминерализованного осадка может потребоваться проведение УЗИ</w:t>
      </w:r>
      <w:r w:rsidR="00601191" w:rsidRPr="00F31A48">
        <w:rPr>
          <w:rFonts w:ascii="Arial" w:hAnsi="Arial" w:cs="Arial"/>
          <w:highlight w:val="yellow"/>
        </w:rPr>
        <w:t>.</w:t>
      </w:r>
      <w:r w:rsidR="00443D04" w:rsidRPr="00F31A48">
        <w:rPr>
          <w:rFonts w:ascii="Arial" w:hAnsi="Arial" w:cs="Arial"/>
          <w:highlight w:val="yellow"/>
        </w:rPr>
        <w:t xml:space="preserve"> </w:t>
      </w:r>
      <w:r w:rsidR="00F31A48" w:rsidRPr="00F31A48">
        <w:rPr>
          <w:rFonts w:ascii="Arial" w:hAnsi="Arial" w:cs="Arial"/>
          <w:b/>
          <w:highlight w:val="yellow"/>
        </w:rPr>
        <w:t>КТ признаки желчекаменной болезни</w:t>
      </w:r>
    </w:p>
    <w:p w14:paraId="418569FA" w14:textId="4ED79F09" w:rsidR="00C85B19" w:rsidRPr="00FD5B39" w:rsidRDefault="00C85B19" w:rsidP="00FD5B39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FD5B39">
        <w:rPr>
          <w:rFonts w:ascii="Arial" w:hAnsi="Arial" w:cs="Arial"/>
        </w:rPr>
        <w:t>Желчный проток:</w:t>
      </w:r>
      <w:r w:rsidR="00344C38" w:rsidRPr="00344C38">
        <w:rPr>
          <w:rFonts w:ascii="Arial" w:hAnsi="Arial" w:cs="Arial"/>
          <w:lang w:val="en-US"/>
        </w:rPr>
        <w:t xml:space="preserve"> </w:t>
      </w:r>
      <w:r w:rsidR="00A37491">
        <w:rPr>
          <w:rFonts w:ascii="Arial" w:hAnsi="Arial" w:cs="Arial"/>
        </w:rPr>
        <w:t>норма</w:t>
      </w:r>
    </w:p>
    <w:p w14:paraId="16D298B2" w14:textId="4DE57C89" w:rsidR="00CC2001" w:rsidRPr="00BB68C6" w:rsidRDefault="005718CE" w:rsidP="00D9418D">
      <w:pPr>
        <w:numPr>
          <w:ilvl w:val="0"/>
          <w:numId w:val="11"/>
        </w:numPr>
        <w:rPr>
          <w:rFonts w:ascii="Arial" w:hAnsi="Arial" w:cs="Arial"/>
        </w:rPr>
      </w:pPr>
      <w:hyperlink r:id="rId14" w:history="1">
        <w:r w:rsidR="00CC2001" w:rsidRPr="00BB68C6">
          <w:rPr>
            <w:rStyle w:val="a4"/>
            <w:rFonts w:ascii="Arial" w:hAnsi="Arial" w:cs="Arial"/>
            <w:color w:val="auto"/>
            <w:u w:val="none"/>
          </w:rPr>
          <w:t>Поджелудочная железа</w:t>
        </w:r>
      </w:hyperlink>
      <w:r w:rsidR="00CC2001" w:rsidRPr="00BB68C6">
        <w:rPr>
          <w:rFonts w:ascii="Arial" w:hAnsi="Arial" w:cs="Arial"/>
        </w:rPr>
        <w:t>:</w:t>
      </w:r>
      <w:r w:rsidR="006E0E0D" w:rsidRPr="003456A7">
        <w:rPr>
          <w:rFonts w:ascii="Arial" w:hAnsi="Arial" w:cs="Arial"/>
        </w:rPr>
        <w:t xml:space="preserve"> </w:t>
      </w:r>
      <w:r w:rsidR="00A37491">
        <w:rPr>
          <w:rFonts w:ascii="Arial" w:hAnsi="Arial" w:cs="Arial"/>
        </w:rPr>
        <w:t>норма</w:t>
      </w:r>
    </w:p>
    <w:p w14:paraId="503FDAEE" w14:textId="4B53DA4C" w:rsidR="00E53C24" w:rsidRPr="00B41E37" w:rsidRDefault="005718CE" w:rsidP="007B073F">
      <w:pPr>
        <w:numPr>
          <w:ilvl w:val="0"/>
          <w:numId w:val="11"/>
        </w:numPr>
        <w:rPr>
          <w:rFonts w:ascii="Arial" w:hAnsi="Arial" w:cs="Arial"/>
        </w:rPr>
      </w:pPr>
      <w:hyperlink r:id="rId15" w:history="1">
        <w:r w:rsidR="00CC2001" w:rsidRPr="00B41E37">
          <w:rPr>
            <w:rStyle w:val="a4"/>
            <w:rFonts w:ascii="Arial" w:hAnsi="Arial" w:cs="Arial"/>
            <w:color w:val="auto"/>
            <w:u w:val="none"/>
          </w:rPr>
          <w:t>Селезенка</w:t>
        </w:r>
      </w:hyperlink>
      <w:r w:rsidR="00CC2001" w:rsidRPr="00B41E37">
        <w:rPr>
          <w:rFonts w:ascii="Arial" w:hAnsi="Arial" w:cs="Arial"/>
        </w:rPr>
        <w:t>:</w:t>
      </w:r>
      <w:r w:rsidR="006D67E1" w:rsidRPr="00B41E37">
        <w:rPr>
          <w:rFonts w:ascii="Arial" w:hAnsi="Arial" w:cs="Arial"/>
        </w:rPr>
        <w:t xml:space="preserve"> </w:t>
      </w:r>
      <w:r w:rsidR="00B41E37" w:rsidRPr="00B41E37">
        <w:rPr>
          <w:rFonts w:ascii="Arial" w:hAnsi="Arial" w:cs="Arial"/>
        </w:rPr>
        <w:t xml:space="preserve">не </w:t>
      </w:r>
      <w:r w:rsidR="00F216A6" w:rsidRPr="00B41E37">
        <w:rPr>
          <w:rFonts w:ascii="Arial" w:hAnsi="Arial" w:cs="Arial"/>
        </w:rPr>
        <w:t>увеличена,</w:t>
      </w:r>
      <w:r w:rsidR="00443D04" w:rsidRPr="00B41E37">
        <w:rPr>
          <w:rFonts w:ascii="Arial" w:hAnsi="Arial" w:cs="Arial"/>
        </w:rPr>
        <w:t xml:space="preserve"> гомогенно окрашивается </w:t>
      </w:r>
    </w:p>
    <w:p w14:paraId="3CBEC07E" w14:textId="6AEA64BB" w:rsidR="00740F15" w:rsidRPr="00F35673" w:rsidRDefault="005718CE" w:rsidP="00D9418D">
      <w:pPr>
        <w:numPr>
          <w:ilvl w:val="0"/>
          <w:numId w:val="11"/>
        </w:numPr>
        <w:rPr>
          <w:rFonts w:ascii="Arial" w:hAnsi="Arial" w:cs="Arial"/>
          <w:highlight w:val="yellow"/>
        </w:rPr>
      </w:pPr>
      <w:hyperlink r:id="rId16" w:history="1">
        <w:r w:rsidR="00F35673" w:rsidRPr="00F35673">
          <w:rPr>
            <w:rStyle w:val="a4"/>
            <w:rFonts w:ascii="Arial" w:hAnsi="Arial" w:cs="Arial"/>
            <w:color w:val="000000" w:themeColor="text1"/>
            <w:highlight w:val="yellow"/>
          </w:rPr>
          <w:t>НАДПОЧЕЧНИКИ</w:t>
        </w:r>
      </w:hyperlink>
      <w:r w:rsidR="00F35673" w:rsidRPr="00F35673">
        <w:rPr>
          <w:rFonts w:ascii="Arial" w:hAnsi="Arial" w:cs="Arial"/>
          <w:highlight w:val="yellow"/>
          <w:u w:val="single"/>
        </w:rPr>
        <w:t>:</w:t>
      </w:r>
      <w:r w:rsidR="003C692C" w:rsidRPr="00A37491">
        <w:rPr>
          <w:rFonts w:ascii="Arial" w:hAnsi="Arial" w:cs="Arial"/>
          <w:highlight w:val="yellow"/>
        </w:rPr>
        <w:t xml:space="preserve"> равномерное двустороннее увеличение</w:t>
      </w:r>
      <w:r w:rsidR="00A37491" w:rsidRPr="00A37491">
        <w:rPr>
          <w:rFonts w:ascii="Arial" w:hAnsi="Arial" w:cs="Arial"/>
          <w:highlight w:val="yellow"/>
        </w:rPr>
        <w:t>, гетерогенн</w:t>
      </w:r>
      <w:r w:rsidR="00F35673">
        <w:rPr>
          <w:rFonts w:ascii="Arial" w:hAnsi="Arial" w:cs="Arial"/>
          <w:highlight w:val="yellow"/>
        </w:rPr>
        <w:t>ая окраска</w:t>
      </w:r>
      <w:r w:rsidR="00014FAC">
        <w:rPr>
          <w:rFonts w:ascii="Arial" w:hAnsi="Arial" w:cs="Arial"/>
          <w:highlight w:val="yellow"/>
        </w:rPr>
        <w:t>. Явных</w:t>
      </w:r>
      <w:r w:rsidR="00F35673">
        <w:rPr>
          <w:rFonts w:ascii="Arial" w:hAnsi="Arial" w:cs="Arial"/>
          <w:highlight w:val="yellow"/>
        </w:rPr>
        <w:t xml:space="preserve"> </w:t>
      </w:r>
      <w:r w:rsidR="00014FAC">
        <w:rPr>
          <w:rFonts w:ascii="Arial" w:hAnsi="Arial" w:cs="Arial"/>
          <w:highlight w:val="yellow"/>
        </w:rPr>
        <w:t>/</w:t>
      </w:r>
      <w:r w:rsidR="00F35673">
        <w:rPr>
          <w:rFonts w:ascii="Arial" w:hAnsi="Arial" w:cs="Arial"/>
          <w:highlight w:val="yellow"/>
        </w:rPr>
        <w:t xml:space="preserve"> </w:t>
      </w:r>
      <w:r w:rsidR="00A37491" w:rsidRPr="00A37491">
        <w:rPr>
          <w:rFonts w:ascii="Arial" w:hAnsi="Arial" w:cs="Arial"/>
          <w:highlight w:val="yellow"/>
        </w:rPr>
        <w:t xml:space="preserve">убедительных признаков малигнизации не определяется. </w:t>
      </w:r>
      <w:r w:rsidR="00A37491" w:rsidRPr="00A37491">
        <w:rPr>
          <w:rFonts w:ascii="Arial" w:hAnsi="Arial" w:cs="Arial"/>
          <w:b/>
          <w:highlight w:val="yellow"/>
        </w:rPr>
        <w:t xml:space="preserve">КТ признаки гиперплазии </w:t>
      </w:r>
      <w:r w:rsidR="00014FAC">
        <w:rPr>
          <w:rFonts w:ascii="Arial" w:hAnsi="Arial" w:cs="Arial"/>
          <w:b/>
          <w:highlight w:val="yellow"/>
        </w:rPr>
        <w:t>билатерально</w:t>
      </w:r>
    </w:p>
    <w:p w14:paraId="3D2752F1" w14:textId="77777777" w:rsidR="00F35673" w:rsidRPr="00F35673" w:rsidRDefault="00F35673" w:rsidP="00F35673">
      <w:pPr>
        <w:rPr>
          <w:rFonts w:ascii="Arial" w:hAnsi="Arial" w:cs="Arial"/>
          <w:highlight w:val="yellow"/>
        </w:rPr>
      </w:pPr>
    </w:p>
    <w:p w14:paraId="7CEB7F0E" w14:textId="53E8E162" w:rsidR="00320480" w:rsidRPr="003C692C" w:rsidRDefault="00F35673" w:rsidP="00D37F8E">
      <w:pPr>
        <w:numPr>
          <w:ilvl w:val="0"/>
          <w:numId w:val="11"/>
        </w:numPr>
        <w:rPr>
          <w:rFonts w:ascii="Arial" w:hAnsi="Arial" w:cs="Arial"/>
          <w:highlight w:val="yellow"/>
        </w:rPr>
      </w:pPr>
      <w:r w:rsidRPr="00F35673">
        <w:rPr>
          <w:rFonts w:ascii="Arial" w:hAnsi="Arial" w:cs="Arial"/>
          <w:highlight w:val="yellow"/>
          <w:u w:val="single"/>
        </w:rPr>
        <w:lastRenderedPageBreak/>
        <w:t>ПРАВАЯ ПОЧКА:</w:t>
      </w:r>
      <w:r w:rsidR="006447D2" w:rsidRPr="003C692C">
        <w:rPr>
          <w:rFonts w:ascii="Arial" w:hAnsi="Arial" w:cs="Arial"/>
          <w:highlight w:val="yellow"/>
        </w:rPr>
        <w:t xml:space="preserve"> </w:t>
      </w:r>
      <w:r>
        <w:rPr>
          <w:rFonts w:ascii="Arial" w:hAnsi="Arial" w:cs="Arial"/>
          <w:highlight w:val="yellow"/>
        </w:rPr>
        <w:t>у</w:t>
      </w:r>
      <w:r w:rsidR="00A37491">
        <w:rPr>
          <w:rFonts w:ascii="Arial" w:hAnsi="Arial" w:cs="Arial"/>
          <w:highlight w:val="yellow"/>
        </w:rPr>
        <w:t>частки минер</w:t>
      </w:r>
      <w:r w:rsidR="00014FAC">
        <w:rPr>
          <w:rFonts w:ascii="Arial" w:hAnsi="Arial" w:cs="Arial"/>
          <w:highlight w:val="yellow"/>
        </w:rPr>
        <w:t>ализации лоханки с образованием двух мелких конкрементов до 1,5 мм в диаметре. Определяются м</w:t>
      </w:r>
      <w:r w:rsidR="00E6641D" w:rsidRPr="003C692C">
        <w:rPr>
          <w:rFonts w:ascii="Arial" w:hAnsi="Arial" w:cs="Arial"/>
          <w:highlight w:val="yellow"/>
        </w:rPr>
        <w:t>ножественные гиподенсивные включения в корковом слое, правильной овоидной формы, без признаков накопления контрастного вещества, наиболее крупное в области каудального полюса, диаметром до 5,2 мм, вероятно, кисты.</w:t>
      </w:r>
    </w:p>
    <w:p w14:paraId="3CF88AE5" w14:textId="397889F2" w:rsidR="006447D2" w:rsidRPr="003C692C" w:rsidRDefault="00F35673" w:rsidP="00DE69E2">
      <w:pPr>
        <w:numPr>
          <w:ilvl w:val="0"/>
          <w:numId w:val="11"/>
        </w:numPr>
        <w:rPr>
          <w:rFonts w:ascii="Arial" w:hAnsi="Arial" w:cs="Arial"/>
          <w:highlight w:val="yellow"/>
        </w:rPr>
      </w:pPr>
      <w:r w:rsidRPr="00F35673">
        <w:rPr>
          <w:rFonts w:ascii="Arial" w:hAnsi="Arial" w:cs="Arial"/>
          <w:highlight w:val="yellow"/>
          <w:u w:val="single"/>
        </w:rPr>
        <w:t>ЛЕВАЯ ПОЧКА:</w:t>
      </w:r>
      <w:r w:rsidR="00F47D0A" w:rsidRPr="003C692C">
        <w:rPr>
          <w:rFonts w:ascii="Arial" w:hAnsi="Arial" w:cs="Arial"/>
          <w:highlight w:val="yellow"/>
        </w:rPr>
        <w:t xml:space="preserve"> </w:t>
      </w:r>
      <w:r w:rsidR="00E6641D" w:rsidRPr="003C692C">
        <w:rPr>
          <w:rFonts w:ascii="Arial" w:hAnsi="Arial" w:cs="Arial"/>
          <w:highlight w:val="yellow"/>
        </w:rPr>
        <w:t>единичный оформленный конкремент в лоханке правильной овоидной формы, до 3,5 мм в диаметре. Точечные гиподенсивные включения в корковом слое. Умеренно бугристый контур</w:t>
      </w:r>
      <w:r w:rsidR="003C692C" w:rsidRPr="003C692C">
        <w:rPr>
          <w:rFonts w:ascii="Arial" w:hAnsi="Arial" w:cs="Arial"/>
          <w:highlight w:val="yellow"/>
        </w:rPr>
        <w:t xml:space="preserve">. </w:t>
      </w:r>
      <w:r w:rsidR="003C692C" w:rsidRPr="003C692C">
        <w:rPr>
          <w:rFonts w:ascii="Arial" w:hAnsi="Arial" w:cs="Arial"/>
          <w:b/>
          <w:highlight w:val="yellow"/>
        </w:rPr>
        <w:t>КТ признаки мочекаменной болезни,</w:t>
      </w:r>
      <w:r w:rsidR="00014FAC">
        <w:rPr>
          <w:rFonts w:ascii="Arial" w:hAnsi="Arial" w:cs="Arial"/>
          <w:b/>
          <w:highlight w:val="yellow"/>
        </w:rPr>
        <w:t xml:space="preserve"> умеренные</w:t>
      </w:r>
      <w:r w:rsidR="003C692C" w:rsidRPr="003C692C">
        <w:rPr>
          <w:rFonts w:ascii="Arial" w:hAnsi="Arial" w:cs="Arial"/>
          <w:b/>
          <w:highlight w:val="yellow"/>
        </w:rPr>
        <w:t xml:space="preserve"> дегенеративно-</w:t>
      </w:r>
      <w:r w:rsidR="00014FAC" w:rsidRPr="003C692C">
        <w:rPr>
          <w:rFonts w:ascii="Arial" w:hAnsi="Arial" w:cs="Arial"/>
          <w:b/>
          <w:highlight w:val="yellow"/>
        </w:rPr>
        <w:t>дистрофические</w:t>
      </w:r>
      <w:r w:rsidR="003C692C" w:rsidRPr="003C692C">
        <w:rPr>
          <w:rFonts w:ascii="Arial" w:hAnsi="Arial" w:cs="Arial"/>
          <w:b/>
          <w:highlight w:val="yellow"/>
        </w:rPr>
        <w:t xml:space="preserve"> изменения почек билатерально</w:t>
      </w:r>
    </w:p>
    <w:p w14:paraId="4707BF01" w14:textId="5D6C5676" w:rsidR="00F35673" w:rsidRPr="003A743C" w:rsidRDefault="00F35673" w:rsidP="00F35673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F35673">
        <w:rPr>
          <w:rFonts w:ascii="Arial" w:hAnsi="Arial" w:cs="Arial"/>
          <w:u w:val="single"/>
        </w:rPr>
        <w:t>МОЧЕТОЧНИКИ:</w:t>
      </w:r>
      <w:r w:rsidRPr="003A743C">
        <w:rPr>
          <w:rFonts w:ascii="Arial" w:hAnsi="Arial" w:cs="Arial"/>
        </w:rPr>
        <w:t xml:space="preserve"> исследование вне стадии выделительной урографии, мягкотканые контуры хорошо прослеживаются на фоне жира. Признаков контрастных уролитов в их проекции Н/В</w:t>
      </w:r>
    </w:p>
    <w:p w14:paraId="119B4B95" w14:textId="2E766DBD" w:rsidR="007B073F" w:rsidRPr="007B073F" w:rsidRDefault="007B073F" w:rsidP="007B073F">
      <w:pPr>
        <w:numPr>
          <w:ilvl w:val="0"/>
          <w:numId w:val="11"/>
        </w:numPr>
        <w:rPr>
          <w:rFonts w:ascii="Arial" w:hAnsi="Arial" w:cs="Arial"/>
        </w:rPr>
      </w:pPr>
      <w:r w:rsidRPr="007B073F">
        <w:rPr>
          <w:rFonts w:ascii="Arial" w:hAnsi="Arial" w:cs="Arial"/>
        </w:rPr>
        <w:t>Мочевой пузырь</w:t>
      </w:r>
      <w:r w:rsidR="00AE2079">
        <w:rPr>
          <w:rFonts w:ascii="Arial" w:hAnsi="Arial" w:cs="Arial"/>
        </w:rPr>
        <w:t>:</w:t>
      </w:r>
      <w:r w:rsidRPr="007B073F">
        <w:rPr>
          <w:rFonts w:ascii="Arial" w:hAnsi="Arial" w:cs="Arial"/>
        </w:rPr>
        <w:t xml:space="preserve"> </w:t>
      </w:r>
      <w:r w:rsidR="00AE2079">
        <w:rPr>
          <w:rFonts w:ascii="Arial" w:hAnsi="Arial" w:cs="Arial"/>
        </w:rPr>
        <w:t>слабо</w:t>
      </w:r>
      <w:r w:rsidRPr="007B073F">
        <w:rPr>
          <w:rFonts w:ascii="Arial" w:hAnsi="Arial" w:cs="Arial"/>
        </w:rPr>
        <w:t xml:space="preserve"> наполнен, </w:t>
      </w:r>
      <w:r w:rsidR="009C6A1B">
        <w:rPr>
          <w:rFonts w:ascii="Arial" w:hAnsi="Arial" w:cs="Arial"/>
        </w:rPr>
        <w:t xml:space="preserve">стенка мочевого пузыря не оценивается </w:t>
      </w:r>
      <w:r w:rsidRPr="007B073F">
        <w:rPr>
          <w:rFonts w:ascii="Arial" w:hAnsi="Arial" w:cs="Arial"/>
        </w:rPr>
        <w:t>(УЗИ метод выбора для визуализации)</w:t>
      </w:r>
    </w:p>
    <w:p w14:paraId="65692393" w14:textId="292F6031" w:rsidR="006D58FF" w:rsidRPr="006D58FF" w:rsidRDefault="006D58FF" w:rsidP="006D58FF">
      <w:pPr>
        <w:numPr>
          <w:ilvl w:val="0"/>
          <w:numId w:val="11"/>
        </w:numPr>
        <w:rPr>
          <w:rFonts w:ascii="Arial" w:hAnsi="Arial" w:cs="Arial"/>
        </w:rPr>
      </w:pPr>
      <w:r w:rsidRPr="00305FCF">
        <w:rPr>
          <w:rFonts w:ascii="Arial" w:hAnsi="Arial" w:cs="Arial"/>
        </w:rPr>
        <w:t>Уретра</w:t>
      </w:r>
      <w:r>
        <w:rPr>
          <w:rFonts w:ascii="Arial" w:hAnsi="Arial" w:cs="Arial"/>
        </w:rPr>
        <w:t>:</w:t>
      </w:r>
      <w:r w:rsidR="007B073F" w:rsidRPr="007B073F">
        <w:rPr>
          <w:rFonts w:ascii="Arial" w:hAnsi="Arial" w:cs="Arial"/>
          <w:lang w:val="en-US"/>
        </w:rPr>
        <w:t xml:space="preserve"> </w:t>
      </w:r>
      <w:r w:rsidR="00601191">
        <w:rPr>
          <w:rFonts w:ascii="Arial" w:hAnsi="Arial" w:cs="Arial"/>
        </w:rPr>
        <w:t>норма</w:t>
      </w:r>
    </w:p>
    <w:p w14:paraId="448120F0" w14:textId="1122A3E0" w:rsidR="00906B37" w:rsidRPr="00601191" w:rsidRDefault="007C74C6" w:rsidP="006C3E0B">
      <w:pPr>
        <w:numPr>
          <w:ilvl w:val="0"/>
          <w:numId w:val="11"/>
        </w:numPr>
        <w:rPr>
          <w:rFonts w:ascii="Arial" w:hAnsi="Arial" w:cs="Arial"/>
          <w:highlight w:val="yellow"/>
        </w:rPr>
      </w:pPr>
      <w:r w:rsidRPr="00601191">
        <w:rPr>
          <w:rFonts w:ascii="Arial" w:hAnsi="Arial" w:cs="Arial"/>
          <w:highlight w:val="yellow"/>
        </w:rPr>
        <w:t>Лимфоузлы брюшной полости:</w:t>
      </w:r>
      <w:r w:rsidR="00601191" w:rsidRPr="00601191">
        <w:rPr>
          <w:rFonts w:ascii="Arial" w:hAnsi="Arial" w:cs="Arial"/>
          <w:highlight w:val="yellow"/>
        </w:rPr>
        <w:t xml:space="preserve"> выраженное увеличение тощекишечных лимфатических узлов, гетерогенное накопление контрастного вещества</w:t>
      </w:r>
      <w:r w:rsidR="00F31A48">
        <w:rPr>
          <w:rFonts w:ascii="Arial" w:hAnsi="Arial" w:cs="Arial"/>
          <w:highlight w:val="yellow"/>
        </w:rPr>
        <w:t xml:space="preserve"> с гиподенсивными областями в центре</w:t>
      </w:r>
      <w:r w:rsidR="00601191" w:rsidRPr="00601191">
        <w:rPr>
          <w:rFonts w:ascii="Arial" w:hAnsi="Arial" w:cs="Arial"/>
          <w:highlight w:val="yellow"/>
        </w:rPr>
        <w:t>, умеренно увеличение медиальных подвздошных лимфатических узлов слева, умеренно гетерогенное накопление контрастного вещества</w:t>
      </w:r>
      <w:r w:rsidR="00F31A48">
        <w:rPr>
          <w:rFonts w:ascii="Arial" w:hAnsi="Arial" w:cs="Arial"/>
          <w:highlight w:val="yellow"/>
        </w:rPr>
        <w:t xml:space="preserve"> Комментарий 4. </w:t>
      </w:r>
      <w:r w:rsidR="00F31A48" w:rsidRPr="00F31A48">
        <w:rPr>
          <w:rFonts w:ascii="Arial" w:hAnsi="Arial" w:cs="Arial"/>
          <w:b/>
          <w:highlight w:val="yellow"/>
        </w:rPr>
        <w:t>КТ признаки лимфаденопатии</w:t>
      </w:r>
    </w:p>
    <w:p w14:paraId="3B58AE1E" w14:textId="1C62482D" w:rsidR="003B02B4" w:rsidRPr="00393CC8" w:rsidRDefault="00F31A48" w:rsidP="00D9418D">
      <w:pPr>
        <w:numPr>
          <w:ilvl w:val="0"/>
          <w:numId w:val="11"/>
        </w:numPr>
        <w:rPr>
          <w:rFonts w:ascii="Arial" w:hAnsi="Arial" w:cs="Arial"/>
          <w:highlight w:val="yellow"/>
        </w:rPr>
      </w:pPr>
      <w:r w:rsidRPr="00393CC8">
        <w:rPr>
          <w:rFonts w:ascii="Arial" w:hAnsi="Arial" w:cs="Arial"/>
          <w:highlight w:val="yellow"/>
          <w:u w:val="single"/>
        </w:rPr>
        <w:t>СОСУДЫ БРЮШНОЙ ПОЛОСТИ:</w:t>
      </w:r>
      <w:r w:rsidR="007B073F" w:rsidRPr="00393CC8">
        <w:rPr>
          <w:rFonts w:ascii="Arial" w:hAnsi="Arial" w:cs="Arial"/>
          <w:highlight w:val="yellow"/>
        </w:rPr>
        <w:t xml:space="preserve"> </w:t>
      </w:r>
      <w:r w:rsidR="00E31C0B" w:rsidRPr="00393CC8">
        <w:rPr>
          <w:rFonts w:ascii="Arial" w:hAnsi="Arial" w:cs="Arial"/>
          <w:highlight w:val="yellow"/>
        </w:rPr>
        <w:t xml:space="preserve">на </w:t>
      </w:r>
      <w:r w:rsidR="00393CC8" w:rsidRPr="00393CC8">
        <w:rPr>
          <w:rFonts w:ascii="Arial" w:hAnsi="Arial" w:cs="Arial"/>
          <w:highlight w:val="yellow"/>
        </w:rPr>
        <w:t>венозных</w:t>
      </w:r>
      <w:r w:rsidR="00E31C0B" w:rsidRPr="00393CC8">
        <w:rPr>
          <w:rFonts w:ascii="Arial" w:hAnsi="Arial" w:cs="Arial"/>
          <w:highlight w:val="yellow"/>
        </w:rPr>
        <w:t xml:space="preserve"> фазах контрастирования определяется отсутствие кровотока</w:t>
      </w:r>
      <w:r w:rsidR="00393CC8" w:rsidRPr="00393CC8">
        <w:rPr>
          <w:rFonts w:ascii="Arial" w:hAnsi="Arial" w:cs="Arial"/>
          <w:highlight w:val="yellow"/>
        </w:rPr>
        <w:t xml:space="preserve"> селезеночных вен от места отхождения от нее желудочно – сальниковой вены. В отложенную фазу кровоток прослеживается, в просвете селезеночных вен по центру, в области ворот определяются центральные гиподенсивные структуры. </w:t>
      </w:r>
      <w:r w:rsidR="00393CC8" w:rsidRPr="00F31A48">
        <w:rPr>
          <w:rFonts w:ascii="Arial" w:hAnsi="Arial" w:cs="Arial"/>
          <w:b/>
          <w:highlight w:val="yellow"/>
        </w:rPr>
        <w:t>КТ признаки тромбоза селезеночных вен.</w:t>
      </w:r>
    </w:p>
    <w:p w14:paraId="2A8CE1ED" w14:textId="5016F212" w:rsidR="009B39E7" w:rsidRPr="002F68BE" w:rsidRDefault="005718CE" w:rsidP="00D9418D">
      <w:pPr>
        <w:numPr>
          <w:ilvl w:val="0"/>
          <w:numId w:val="11"/>
        </w:numPr>
        <w:rPr>
          <w:rFonts w:ascii="Arial" w:hAnsi="Arial" w:cs="Arial"/>
        </w:rPr>
      </w:pPr>
      <w:hyperlink r:id="rId17" w:history="1">
        <w:r w:rsidR="009B39E7" w:rsidRPr="009B39E7">
          <w:rPr>
            <w:rStyle w:val="a4"/>
            <w:rFonts w:ascii="Arial" w:hAnsi="Arial" w:cs="Arial"/>
            <w:color w:val="auto"/>
            <w:u w:val="none"/>
          </w:rPr>
          <w:t>Каудальная полая вена</w:t>
        </w:r>
      </w:hyperlink>
      <w:r w:rsidR="009B39E7" w:rsidRPr="009B39E7">
        <w:rPr>
          <w:rFonts w:ascii="Arial" w:hAnsi="Arial" w:cs="Arial"/>
        </w:rPr>
        <w:t>:</w:t>
      </w:r>
      <w:r w:rsidR="007B073F" w:rsidRPr="007B073F">
        <w:rPr>
          <w:rFonts w:ascii="Arial" w:hAnsi="Arial" w:cs="Arial"/>
          <w:lang w:val="en-US"/>
        </w:rPr>
        <w:t xml:space="preserve"> </w:t>
      </w:r>
      <w:r w:rsidR="00F35673">
        <w:rPr>
          <w:rFonts w:ascii="Arial" w:hAnsi="Arial" w:cs="Arial"/>
        </w:rPr>
        <w:t>норма</w:t>
      </w:r>
    </w:p>
    <w:p w14:paraId="067ADB42" w14:textId="0953822E" w:rsidR="009C0B87" w:rsidRPr="005368E8" w:rsidRDefault="002F68BE" w:rsidP="005368E8">
      <w:pPr>
        <w:numPr>
          <w:ilvl w:val="0"/>
          <w:numId w:val="11"/>
        </w:numPr>
        <w:rPr>
          <w:rFonts w:ascii="Arial" w:hAnsi="Arial" w:cs="Arial"/>
        </w:rPr>
      </w:pPr>
      <w:r w:rsidRPr="005368E8">
        <w:rPr>
          <w:rFonts w:ascii="Arial" w:hAnsi="Arial" w:cs="Arial"/>
        </w:rPr>
        <w:t>Паховая область</w:t>
      </w:r>
      <w:r w:rsidR="00EC2DFB" w:rsidRPr="005368E8">
        <w:rPr>
          <w:rFonts w:ascii="Arial" w:hAnsi="Arial" w:cs="Arial"/>
        </w:rPr>
        <w:t xml:space="preserve">: </w:t>
      </w:r>
      <w:r w:rsidR="00F35673">
        <w:rPr>
          <w:rFonts w:ascii="Arial" w:hAnsi="Arial" w:cs="Arial"/>
        </w:rPr>
        <w:t>норма</w:t>
      </w:r>
    </w:p>
    <w:p w14:paraId="194D8A70" w14:textId="1EF51BE3" w:rsidR="0001467D" w:rsidRDefault="007C6A18" w:rsidP="00884937">
      <w:pPr>
        <w:numPr>
          <w:ilvl w:val="0"/>
          <w:numId w:val="11"/>
        </w:numPr>
        <w:rPr>
          <w:rFonts w:ascii="Arial" w:hAnsi="Arial" w:cs="Arial"/>
        </w:rPr>
      </w:pPr>
      <w:r w:rsidRPr="00443D04">
        <w:rPr>
          <w:rFonts w:ascii="Arial" w:hAnsi="Arial" w:cs="Arial"/>
        </w:rPr>
        <w:t>Промежность и область ануса:</w:t>
      </w:r>
      <w:r w:rsidR="007B073F" w:rsidRPr="00443D04">
        <w:rPr>
          <w:rFonts w:ascii="Arial" w:hAnsi="Arial" w:cs="Arial"/>
        </w:rPr>
        <w:t xml:space="preserve"> </w:t>
      </w:r>
      <w:r w:rsidR="00F35673">
        <w:rPr>
          <w:rFonts w:ascii="Arial" w:hAnsi="Arial" w:cs="Arial"/>
        </w:rPr>
        <w:t>норма</w:t>
      </w:r>
    </w:p>
    <w:p w14:paraId="02724FCF" w14:textId="55581ED4" w:rsidR="00443D04" w:rsidRPr="00B41E37" w:rsidRDefault="00443D04" w:rsidP="00884937">
      <w:pPr>
        <w:numPr>
          <w:ilvl w:val="0"/>
          <w:numId w:val="11"/>
        </w:numPr>
        <w:rPr>
          <w:rFonts w:ascii="Arial" w:hAnsi="Arial" w:cs="Arial"/>
        </w:rPr>
      </w:pPr>
      <w:r w:rsidRPr="00B41E37">
        <w:rPr>
          <w:rFonts w:ascii="Arial" w:hAnsi="Arial" w:cs="Arial"/>
        </w:rPr>
        <w:t xml:space="preserve">Позвоночник: </w:t>
      </w:r>
      <w:r w:rsidR="00F35673">
        <w:rPr>
          <w:rFonts w:ascii="Arial" w:hAnsi="Arial" w:cs="Arial"/>
        </w:rPr>
        <w:t>норма</w:t>
      </w:r>
    </w:p>
    <w:p w14:paraId="577EF074" w14:textId="79B77C9E" w:rsidR="00E10356" w:rsidRPr="00E10356" w:rsidRDefault="00E10356" w:rsidP="00F31A48">
      <w:pPr>
        <w:rPr>
          <w:rFonts w:ascii="Arial" w:hAnsi="Arial" w:cs="Arial"/>
          <w:bCs/>
        </w:rPr>
      </w:pPr>
    </w:p>
    <w:p w14:paraId="43A10860" w14:textId="77777777" w:rsidR="00F31A48" w:rsidRDefault="00F31A48" w:rsidP="00F31A48">
      <w:pPr>
        <w:rPr>
          <w:rFonts w:ascii="Arial" w:hAnsi="Arial" w:cs="Arial"/>
          <w:bCs/>
        </w:rPr>
      </w:pPr>
      <w:r w:rsidRPr="00E10356">
        <w:rPr>
          <w:rFonts w:ascii="Arial" w:hAnsi="Arial" w:cs="Arial"/>
          <w:b/>
        </w:rPr>
        <w:t>Комментарий:</w:t>
      </w:r>
      <w:r>
        <w:rPr>
          <w:rFonts w:ascii="Arial" w:hAnsi="Arial" w:cs="Arial"/>
          <w:bCs/>
        </w:rPr>
        <w:t xml:space="preserve"> </w:t>
      </w:r>
    </w:p>
    <w:p w14:paraId="13CB17AE" w14:textId="77777777" w:rsidR="00F31A48" w:rsidRPr="00F31A48" w:rsidRDefault="00F31A48" w:rsidP="00F31A48">
      <w:pPr>
        <w:pStyle w:val="a3"/>
        <w:numPr>
          <w:ilvl w:val="0"/>
          <w:numId w:val="19"/>
        </w:numPr>
        <w:shd w:val="clear" w:color="auto" w:fill="FFFFFF"/>
        <w:rPr>
          <w:rFonts w:ascii="Arial" w:hAnsi="Arial" w:cs="Arial"/>
          <w:color w:val="34343C"/>
        </w:rPr>
      </w:pPr>
      <w:r w:rsidRPr="00F31A48">
        <w:rPr>
          <w:rFonts w:ascii="Arial" w:hAnsi="Arial" w:cs="Arial"/>
          <w:color w:val="34343C"/>
        </w:rPr>
        <w:t>Стенки органов желудочно-кишечной трубки лучше оценивать с помощью УЗИ – метод выбора для визуализации.</w:t>
      </w:r>
    </w:p>
    <w:p w14:paraId="2A7DD1D7" w14:textId="3D3CA903" w:rsidR="00F31A48" w:rsidRPr="00F31A48" w:rsidRDefault="00F31A48" w:rsidP="00F31A48">
      <w:pPr>
        <w:pStyle w:val="a3"/>
        <w:numPr>
          <w:ilvl w:val="0"/>
          <w:numId w:val="19"/>
        </w:numPr>
        <w:suppressAutoHyphens/>
        <w:autoSpaceDN w:val="0"/>
        <w:contextualSpacing w:val="0"/>
        <w:jc w:val="both"/>
        <w:textAlignment w:val="baseline"/>
        <w:rPr>
          <w:rFonts w:ascii="Arial" w:hAnsi="Arial" w:cs="Arial"/>
        </w:rPr>
      </w:pPr>
      <w:r w:rsidRPr="00F31A48">
        <w:rPr>
          <w:rFonts w:ascii="Arial" w:hAnsi="Arial" w:cs="Arial"/>
        </w:rPr>
        <w:t xml:space="preserve">В соответствии с принципами </w:t>
      </w:r>
      <w:hyperlink r:id="rId18" w:history="1">
        <w:r w:rsidRPr="00F35673">
          <w:rPr>
            <w:rStyle w:val="a4"/>
            <w:rFonts w:ascii="Arial" w:hAnsi="Arial" w:cs="Arial"/>
            <w:color w:val="0000FF"/>
          </w:rPr>
          <w:t>онкологической настороженности</w:t>
        </w:r>
      </w:hyperlink>
      <w:r w:rsidRPr="00F31A48">
        <w:rPr>
          <w:rFonts w:ascii="Arial" w:hAnsi="Arial" w:cs="Arial"/>
        </w:rPr>
        <w:t xml:space="preserve"> подобные образования / очаги оцениваются как потенциально злокачественные пока не будет убедительно доказано обратного по результатам </w:t>
      </w:r>
      <w:r w:rsidR="00F35673">
        <w:rPr>
          <w:rFonts w:ascii="Arial" w:hAnsi="Arial" w:cs="Arial"/>
        </w:rPr>
        <w:t>гистологии / ИГХ</w:t>
      </w:r>
      <w:r w:rsidRPr="00F31A48">
        <w:rPr>
          <w:rFonts w:ascii="Arial" w:hAnsi="Arial" w:cs="Arial"/>
        </w:rPr>
        <w:t>.</w:t>
      </w:r>
    </w:p>
    <w:p w14:paraId="38E3CA99" w14:textId="20659146" w:rsidR="00F31A48" w:rsidRPr="00F31A48" w:rsidRDefault="00F31A48" w:rsidP="00F31A48">
      <w:pPr>
        <w:pStyle w:val="a3"/>
        <w:numPr>
          <w:ilvl w:val="0"/>
          <w:numId w:val="19"/>
        </w:numPr>
        <w:rPr>
          <w:rFonts w:ascii="Arial" w:hAnsi="Arial" w:cs="Arial"/>
          <w:bCs/>
        </w:rPr>
      </w:pPr>
      <w:r w:rsidRPr="00F31A48">
        <w:rPr>
          <w:rFonts w:ascii="Arial" w:hAnsi="Arial" w:cs="Arial"/>
          <w:bCs/>
        </w:rPr>
        <w:t xml:space="preserve">Для предварительной верификации новообразования печени выполнена режущая биопсия, материал отправлен на гистологическое исследование. </w:t>
      </w:r>
    </w:p>
    <w:p w14:paraId="39FFEEED" w14:textId="0F34C18C" w:rsidR="00F31A48" w:rsidRDefault="00F31A48" w:rsidP="00F31A48">
      <w:pPr>
        <w:pStyle w:val="a3"/>
        <w:numPr>
          <w:ilvl w:val="0"/>
          <w:numId w:val="19"/>
        </w:numPr>
        <w:suppressAutoHyphens/>
        <w:autoSpaceDN w:val="0"/>
        <w:contextualSpacing w:val="0"/>
        <w:rPr>
          <w:rFonts w:ascii="Arial" w:hAnsi="Arial" w:cs="Arial"/>
        </w:rPr>
      </w:pPr>
      <w:r w:rsidRPr="00F31A48">
        <w:rPr>
          <w:rFonts w:ascii="Arial" w:hAnsi="Arial" w:cs="Arial"/>
        </w:rPr>
        <w:t>Представленный паттерн увеличения лимфоузлов не является патогномоничным, он может быть, как реактивным вследствие воспаления, так и неопластическим / метастатическим. На усмотрение лечащего врача может потребоваться морфологическая верификация. Подход к этим изменениям в значительной степени зависит от визуализации прочих находок и их морфологической верификации.</w:t>
      </w:r>
    </w:p>
    <w:p w14:paraId="75F1CCFB" w14:textId="651F26FC" w:rsidR="00F35673" w:rsidRDefault="00F35673" w:rsidP="00F35673">
      <w:pPr>
        <w:suppressAutoHyphens/>
        <w:autoSpaceDN w:val="0"/>
        <w:rPr>
          <w:rFonts w:ascii="Arial" w:hAnsi="Arial" w:cs="Arial"/>
        </w:rPr>
      </w:pPr>
    </w:p>
    <w:p w14:paraId="77278B87" w14:textId="4320AF28" w:rsidR="00F35673" w:rsidRDefault="00F35673" w:rsidP="00F35673">
      <w:pPr>
        <w:suppressAutoHyphens/>
        <w:autoSpaceDN w:val="0"/>
        <w:rPr>
          <w:rFonts w:ascii="Arial" w:hAnsi="Arial" w:cs="Arial"/>
        </w:rPr>
      </w:pPr>
    </w:p>
    <w:p w14:paraId="57EC67C6" w14:textId="16AB82BA" w:rsidR="00F35673" w:rsidRPr="00F35673" w:rsidRDefault="00F35673" w:rsidP="00F35673">
      <w:pPr>
        <w:jc w:val="right"/>
        <w:rPr>
          <w:rFonts w:ascii="Arial" w:hAnsi="Arial" w:cs="Arial"/>
          <w:color w:val="0000FF"/>
          <w:sz w:val="22"/>
        </w:rPr>
      </w:pPr>
      <w:hyperlink r:id="rId19" w:history="1">
        <w:r w:rsidRPr="00F35673">
          <w:rPr>
            <w:rStyle w:val="a4"/>
            <w:rFonts w:ascii="Arial" w:hAnsi="Arial" w:cs="Arial"/>
            <w:b/>
            <w:color w:val="0000FF"/>
            <w:sz w:val="22"/>
          </w:rPr>
          <w:t>КАК РАБОТАТЬ С ЗАКЛЮЧЕНИЕМ</w:t>
        </w:r>
      </w:hyperlink>
      <w:r w:rsidRPr="00F35673">
        <w:rPr>
          <w:rStyle w:val="a4"/>
          <w:rFonts w:ascii="Arial" w:hAnsi="Arial" w:cs="Arial"/>
          <w:b/>
          <w:color w:val="0000FF"/>
          <w:sz w:val="22"/>
          <w:u w:val="none"/>
        </w:rPr>
        <w:t xml:space="preserve">  </w:t>
      </w:r>
      <w:r w:rsidRPr="00F35673">
        <w:rPr>
          <w:rFonts w:ascii="Arial" w:hAnsi="Arial" w:cs="Arial"/>
          <w:color w:val="0000FF"/>
          <w:sz w:val="22"/>
        </w:rPr>
        <w:t xml:space="preserve">            </w:t>
      </w:r>
      <w:hyperlink r:id="rId20" w:history="1">
        <w:r w:rsidRPr="00F35673">
          <w:rPr>
            <w:rStyle w:val="a4"/>
            <w:rFonts w:ascii="Arial" w:hAnsi="Arial" w:cs="Arial"/>
            <w:b/>
            <w:color w:val="0000FF"/>
            <w:sz w:val="22"/>
          </w:rPr>
          <w:t>ПОНЯТИЕ О НОРМЕ</w:t>
        </w:r>
      </w:hyperlink>
      <w:r w:rsidRPr="00F35673">
        <w:rPr>
          <w:rFonts w:ascii="Arial" w:hAnsi="Arial" w:cs="Arial"/>
          <w:color w:val="0000FF"/>
          <w:sz w:val="22"/>
        </w:rPr>
        <w:t xml:space="preserve">           </w:t>
      </w:r>
      <w:hyperlink r:id="rId21" w:history="1">
        <w:r w:rsidRPr="00F35673">
          <w:rPr>
            <w:rStyle w:val="a4"/>
            <w:rFonts w:ascii="Arial" w:hAnsi="Arial" w:cs="Arial"/>
            <w:b/>
            <w:color w:val="0000FF"/>
            <w:sz w:val="22"/>
          </w:rPr>
          <w:t>УСЛОВНЫЕ СОКРАЩЕНИЯ</w:t>
        </w:r>
      </w:hyperlink>
    </w:p>
    <w:p w14:paraId="3E9E01AB" w14:textId="0E46F3A5" w:rsidR="00344C38" w:rsidRDefault="00344C38" w:rsidP="0001467D">
      <w:pPr>
        <w:rPr>
          <w:rFonts w:ascii="Arial" w:hAnsi="Arial" w:cs="Arial"/>
        </w:rPr>
      </w:pPr>
    </w:p>
    <w:p w14:paraId="52FDC487" w14:textId="0A49F5D6" w:rsidR="00014FAC" w:rsidRDefault="00014FAC" w:rsidP="00014FAC">
      <w:pPr>
        <w:jc w:val="center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419B9C0B" wp14:editId="7F235A3E">
            <wp:extent cx="6645910" cy="415925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15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8C937" w14:textId="3BC0512D" w:rsidR="00014FAC" w:rsidRDefault="00014FAC" w:rsidP="00014FAC">
      <w:pPr>
        <w:jc w:val="center"/>
        <w:rPr>
          <w:rFonts w:ascii="Arial" w:hAnsi="Arial" w:cs="Arial"/>
        </w:rPr>
      </w:pPr>
    </w:p>
    <w:p w14:paraId="5BF70B1B" w14:textId="44E70712" w:rsidR="00014FAC" w:rsidRDefault="00014FAC" w:rsidP="00014FAC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0C397303" wp14:editId="1018CCBF">
            <wp:extent cx="6645910" cy="3971925"/>
            <wp:effectExtent l="0" t="0" r="254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72876" w14:textId="23A8186D" w:rsidR="00601191" w:rsidRDefault="00601191" w:rsidP="00014FAC">
      <w:pPr>
        <w:jc w:val="center"/>
        <w:rPr>
          <w:rFonts w:ascii="Arial" w:hAnsi="Arial" w:cs="Arial"/>
        </w:rPr>
      </w:pPr>
    </w:p>
    <w:p w14:paraId="02BDD442" w14:textId="63F74E98" w:rsidR="00601191" w:rsidRDefault="00601191" w:rsidP="00014FAC">
      <w:pPr>
        <w:jc w:val="center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218F0BD1" wp14:editId="2A95A6DF">
            <wp:extent cx="6610350" cy="3804773"/>
            <wp:effectExtent l="0" t="0" r="0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16390" cy="3808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57707" w14:textId="2A1F63F4" w:rsidR="00014FAC" w:rsidRDefault="00014FAC" w:rsidP="00014FAC">
      <w:pPr>
        <w:jc w:val="center"/>
        <w:rPr>
          <w:rFonts w:ascii="Arial" w:hAnsi="Arial" w:cs="Arial"/>
        </w:rPr>
      </w:pPr>
    </w:p>
    <w:p w14:paraId="114A5771" w14:textId="4713AC22" w:rsidR="00014FAC" w:rsidRDefault="00601191" w:rsidP="00014FAC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12DBA93" wp14:editId="7265D119">
            <wp:extent cx="6645910" cy="4074160"/>
            <wp:effectExtent l="0" t="0" r="254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07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8BF7E86" w14:textId="4565C348" w:rsidR="00601191" w:rsidRDefault="00601191" w:rsidP="00014FAC">
      <w:pPr>
        <w:jc w:val="center"/>
        <w:rPr>
          <w:rFonts w:ascii="Arial" w:hAnsi="Arial" w:cs="Arial"/>
        </w:rPr>
      </w:pPr>
    </w:p>
    <w:p w14:paraId="6C016A82" w14:textId="77777777" w:rsidR="00601191" w:rsidRDefault="00601191" w:rsidP="00014FAC">
      <w:pPr>
        <w:jc w:val="center"/>
        <w:rPr>
          <w:rFonts w:ascii="Arial" w:hAnsi="Arial" w:cs="Arial"/>
        </w:rPr>
      </w:pPr>
    </w:p>
    <w:sectPr w:rsidR="00601191" w:rsidSect="004B34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A2C0D4" w14:textId="77777777" w:rsidR="005718CE" w:rsidRDefault="005718CE" w:rsidP="00DA1226">
      <w:r>
        <w:separator/>
      </w:r>
    </w:p>
  </w:endnote>
  <w:endnote w:type="continuationSeparator" w:id="0">
    <w:p w14:paraId="1F4C0128" w14:textId="77777777" w:rsidR="005718CE" w:rsidRDefault="005718CE" w:rsidP="00DA1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834950" w14:textId="77777777" w:rsidR="005718CE" w:rsidRDefault="005718CE" w:rsidP="00DA1226">
      <w:r>
        <w:separator/>
      </w:r>
    </w:p>
  </w:footnote>
  <w:footnote w:type="continuationSeparator" w:id="0">
    <w:p w14:paraId="0A78EA7A" w14:textId="77777777" w:rsidR="005718CE" w:rsidRDefault="005718CE" w:rsidP="00DA1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21AB1"/>
    <w:multiLevelType w:val="hybridMultilevel"/>
    <w:tmpl w:val="6D98EA98"/>
    <w:lvl w:ilvl="0" w:tplc="0419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C666591"/>
    <w:multiLevelType w:val="hybridMultilevel"/>
    <w:tmpl w:val="955C8ACE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2D3362"/>
    <w:multiLevelType w:val="hybridMultilevel"/>
    <w:tmpl w:val="0C905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21615"/>
    <w:multiLevelType w:val="hybridMultilevel"/>
    <w:tmpl w:val="DEB0BB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210"/>
        </w:tabs>
        <w:ind w:left="121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1810FE"/>
    <w:multiLevelType w:val="hybridMultilevel"/>
    <w:tmpl w:val="09E61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93EC7"/>
    <w:multiLevelType w:val="hybridMultilevel"/>
    <w:tmpl w:val="1BE2E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44C83"/>
    <w:multiLevelType w:val="hybridMultilevel"/>
    <w:tmpl w:val="6890F1B0"/>
    <w:lvl w:ilvl="0" w:tplc="9D625F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591D39"/>
    <w:multiLevelType w:val="hybridMultilevel"/>
    <w:tmpl w:val="FB4419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7711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6CC209D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2B3C1B"/>
    <w:multiLevelType w:val="hybridMultilevel"/>
    <w:tmpl w:val="1BC83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5859F3"/>
    <w:multiLevelType w:val="hybridMultilevel"/>
    <w:tmpl w:val="1F08E8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931C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1964753"/>
    <w:multiLevelType w:val="hybridMultilevel"/>
    <w:tmpl w:val="20389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A3526D"/>
    <w:multiLevelType w:val="hybridMultilevel"/>
    <w:tmpl w:val="BF941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A41ABE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C63EF0"/>
    <w:multiLevelType w:val="hybridMultilevel"/>
    <w:tmpl w:val="228A81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7B0D9A"/>
    <w:multiLevelType w:val="hybridMultilevel"/>
    <w:tmpl w:val="8BB0828C"/>
    <w:lvl w:ilvl="0" w:tplc="0419000F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color w:val="auto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366113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FD21834"/>
    <w:multiLevelType w:val="hybridMultilevel"/>
    <w:tmpl w:val="B2342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4"/>
  </w:num>
  <w:num w:numId="3">
    <w:abstractNumId w:val="15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8"/>
  </w:num>
  <w:num w:numId="7">
    <w:abstractNumId w:val="11"/>
  </w:num>
  <w:num w:numId="8">
    <w:abstractNumId w:val="5"/>
  </w:num>
  <w:num w:numId="9">
    <w:abstractNumId w:val="19"/>
  </w:num>
  <w:num w:numId="10">
    <w:abstractNumId w:val="12"/>
  </w:num>
  <w:num w:numId="11">
    <w:abstractNumId w:val="3"/>
  </w:num>
  <w:num w:numId="12">
    <w:abstractNumId w:val="2"/>
  </w:num>
  <w:num w:numId="13">
    <w:abstractNumId w:val="4"/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6"/>
  </w:num>
  <w:num w:numId="17">
    <w:abstractNumId w:val="10"/>
  </w:num>
  <w:num w:numId="18">
    <w:abstractNumId w:val="0"/>
  </w:num>
  <w:num w:numId="19">
    <w:abstractNumId w:val="7"/>
  </w:num>
  <w:num w:numId="20">
    <w:abstractNumId w:val="13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B76"/>
    <w:rsid w:val="00002F74"/>
    <w:rsid w:val="00003465"/>
    <w:rsid w:val="000040C4"/>
    <w:rsid w:val="0001467D"/>
    <w:rsid w:val="00014FAC"/>
    <w:rsid w:val="0001630F"/>
    <w:rsid w:val="00016E31"/>
    <w:rsid w:val="000253BD"/>
    <w:rsid w:val="000268B2"/>
    <w:rsid w:val="00027AA1"/>
    <w:rsid w:val="000302B8"/>
    <w:rsid w:val="000369B0"/>
    <w:rsid w:val="000430FE"/>
    <w:rsid w:val="0004581D"/>
    <w:rsid w:val="000463B1"/>
    <w:rsid w:val="00064CEF"/>
    <w:rsid w:val="00084C67"/>
    <w:rsid w:val="00090D8A"/>
    <w:rsid w:val="00090EC2"/>
    <w:rsid w:val="00093CC5"/>
    <w:rsid w:val="000953B7"/>
    <w:rsid w:val="0009592C"/>
    <w:rsid w:val="00095C5B"/>
    <w:rsid w:val="0009687C"/>
    <w:rsid w:val="000A489C"/>
    <w:rsid w:val="000A4F7D"/>
    <w:rsid w:val="000A54CE"/>
    <w:rsid w:val="000B14DB"/>
    <w:rsid w:val="000B62C7"/>
    <w:rsid w:val="000C4417"/>
    <w:rsid w:val="000C7DBC"/>
    <w:rsid w:val="000D2E7C"/>
    <w:rsid w:val="000D35A1"/>
    <w:rsid w:val="000E2B67"/>
    <w:rsid w:val="000E45A5"/>
    <w:rsid w:val="000E6559"/>
    <w:rsid w:val="000F11A1"/>
    <w:rsid w:val="000F3338"/>
    <w:rsid w:val="00100BC4"/>
    <w:rsid w:val="00101135"/>
    <w:rsid w:val="001024DC"/>
    <w:rsid w:val="001051E8"/>
    <w:rsid w:val="00111905"/>
    <w:rsid w:val="00113BA7"/>
    <w:rsid w:val="001152F4"/>
    <w:rsid w:val="001159E1"/>
    <w:rsid w:val="00132889"/>
    <w:rsid w:val="001432E5"/>
    <w:rsid w:val="00150482"/>
    <w:rsid w:val="00175E53"/>
    <w:rsid w:val="00191921"/>
    <w:rsid w:val="001A5AFA"/>
    <w:rsid w:val="001B1287"/>
    <w:rsid w:val="001B5362"/>
    <w:rsid w:val="001B62BA"/>
    <w:rsid w:val="001C6406"/>
    <w:rsid w:val="001E241A"/>
    <w:rsid w:val="001F5C73"/>
    <w:rsid w:val="001F6797"/>
    <w:rsid w:val="001F76A3"/>
    <w:rsid w:val="00201503"/>
    <w:rsid w:val="002015E3"/>
    <w:rsid w:val="0020387E"/>
    <w:rsid w:val="0022082E"/>
    <w:rsid w:val="00230513"/>
    <w:rsid w:val="0023241F"/>
    <w:rsid w:val="00232DB7"/>
    <w:rsid w:val="0023632F"/>
    <w:rsid w:val="002374B4"/>
    <w:rsid w:val="002540D9"/>
    <w:rsid w:val="00261F77"/>
    <w:rsid w:val="00262F3C"/>
    <w:rsid w:val="00264068"/>
    <w:rsid w:val="0028128B"/>
    <w:rsid w:val="00281766"/>
    <w:rsid w:val="00281BA2"/>
    <w:rsid w:val="00282329"/>
    <w:rsid w:val="00293D8A"/>
    <w:rsid w:val="002B25A5"/>
    <w:rsid w:val="002B40A6"/>
    <w:rsid w:val="002C5AED"/>
    <w:rsid w:val="002D3F61"/>
    <w:rsid w:val="002D58FF"/>
    <w:rsid w:val="002D5E5C"/>
    <w:rsid w:val="002E2E43"/>
    <w:rsid w:val="002F68BE"/>
    <w:rsid w:val="003010E3"/>
    <w:rsid w:val="00305FCF"/>
    <w:rsid w:val="0031151A"/>
    <w:rsid w:val="00320480"/>
    <w:rsid w:val="00324A82"/>
    <w:rsid w:val="00337703"/>
    <w:rsid w:val="00344C38"/>
    <w:rsid w:val="003456A7"/>
    <w:rsid w:val="003571DC"/>
    <w:rsid w:val="00380482"/>
    <w:rsid w:val="003827F1"/>
    <w:rsid w:val="00385C15"/>
    <w:rsid w:val="003914A8"/>
    <w:rsid w:val="00393CC8"/>
    <w:rsid w:val="0039487D"/>
    <w:rsid w:val="00394EB4"/>
    <w:rsid w:val="003A4B3B"/>
    <w:rsid w:val="003A55CD"/>
    <w:rsid w:val="003A743C"/>
    <w:rsid w:val="003B02B4"/>
    <w:rsid w:val="003B56C7"/>
    <w:rsid w:val="003B7051"/>
    <w:rsid w:val="003C018A"/>
    <w:rsid w:val="003C0A32"/>
    <w:rsid w:val="003C692C"/>
    <w:rsid w:val="003C6C53"/>
    <w:rsid w:val="003D60B8"/>
    <w:rsid w:val="003E1994"/>
    <w:rsid w:val="003F4191"/>
    <w:rsid w:val="003F67FE"/>
    <w:rsid w:val="004063D4"/>
    <w:rsid w:val="00411672"/>
    <w:rsid w:val="00413A90"/>
    <w:rsid w:val="00415A10"/>
    <w:rsid w:val="00420575"/>
    <w:rsid w:val="004209D3"/>
    <w:rsid w:val="00420C1B"/>
    <w:rsid w:val="004338BF"/>
    <w:rsid w:val="00433BBD"/>
    <w:rsid w:val="00436EAD"/>
    <w:rsid w:val="00443D04"/>
    <w:rsid w:val="00450FED"/>
    <w:rsid w:val="004573DD"/>
    <w:rsid w:val="004623D1"/>
    <w:rsid w:val="00486F59"/>
    <w:rsid w:val="00486FB1"/>
    <w:rsid w:val="004904DD"/>
    <w:rsid w:val="00495256"/>
    <w:rsid w:val="004A2E86"/>
    <w:rsid w:val="004A4DEC"/>
    <w:rsid w:val="004B34CF"/>
    <w:rsid w:val="004B6928"/>
    <w:rsid w:val="004B6C03"/>
    <w:rsid w:val="004C410A"/>
    <w:rsid w:val="004C6EED"/>
    <w:rsid w:val="004D4059"/>
    <w:rsid w:val="004D6CB9"/>
    <w:rsid w:val="004E0BF0"/>
    <w:rsid w:val="004E2A82"/>
    <w:rsid w:val="004E31A3"/>
    <w:rsid w:val="004E4B78"/>
    <w:rsid w:val="004F41AB"/>
    <w:rsid w:val="004F54AE"/>
    <w:rsid w:val="00504461"/>
    <w:rsid w:val="00510DCD"/>
    <w:rsid w:val="00511BC4"/>
    <w:rsid w:val="0051495C"/>
    <w:rsid w:val="005226E6"/>
    <w:rsid w:val="00532542"/>
    <w:rsid w:val="00534244"/>
    <w:rsid w:val="0053496A"/>
    <w:rsid w:val="005368E8"/>
    <w:rsid w:val="00545479"/>
    <w:rsid w:val="00546832"/>
    <w:rsid w:val="00557825"/>
    <w:rsid w:val="005718CE"/>
    <w:rsid w:val="005764B3"/>
    <w:rsid w:val="00583B20"/>
    <w:rsid w:val="0059003C"/>
    <w:rsid w:val="005939D4"/>
    <w:rsid w:val="00596E3C"/>
    <w:rsid w:val="005A60B2"/>
    <w:rsid w:val="005A7081"/>
    <w:rsid w:val="005B5FB4"/>
    <w:rsid w:val="005B62BD"/>
    <w:rsid w:val="005C5979"/>
    <w:rsid w:val="005C7B0B"/>
    <w:rsid w:val="005D2ED0"/>
    <w:rsid w:val="005D3C0F"/>
    <w:rsid w:val="005D67A9"/>
    <w:rsid w:val="005E412E"/>
    <w:rsid w:val="005F49FB"/>
    <w:rsid w:val="005F765E"/>
    <w:rsid w:val="005F7DFE"/>
    <w:rsid w:val="00601191"/>
    <w:rsid w:val="0060391E"/>
    <w:rsid w:val="00610829"/>
    <w:rsid w:val="00612F7B"/>
    <w:rsid w:val="00623AE6"/>
    <w:rsid w:val="0063191A"/>
    <w:rsid w:val="0063642B"/>
    <w:rsid w:val="00637786"/>
    <w:rsid w:val="00637DDB"/>
    <w:rsid w:val="006444A2"/>
    <w:rsid w:val="006447D2"/>
    <w:rsid w:val="0065483F"/>
    <w:rsid w:val="00672377"/>
    <w:rsid w:val="00673EB1"/>
    <w:rsid w:val="00680099"/>
    <w:rsid w:val="00681117"/>
    <w:rsid w:val="00682C07"/>
    <w:rsid w:val="00685CE2"/>
    <w:rsid w:val="00691226"/>
    <w:rsid w:val="00696EE8"/>
    <w:rsid w:val="006B5CBA"/>
    <w:rsid w:val="006C1D63"/>
    <w:rsid w:val="006C3E0B"/>
    <w:rsid w:val="006C678D"/>
    <w:rsid w:val="006C734B"/>
    <w:rsid w:val="006D2276"/>
    <w:rsid w:val="006D58FF"/>
    <w:rsid w:val="006D67E1"/>
    <w:rsid w:val="006D6CD9"/>
    <w:rsid w:val="006E0E0D"/>
    <w:rsid w:val="006E11FC"/>
    <w:rsid w:val="006E578A"/>
    <w:rsid w:val="006F0FD1"/>
    <w:rsid w:val="00702CA9"/>
    <w:rsid w:val="00705692"/>
    <w:rsid w:val="00714BA6"/>
    <w:rsid w:val="0072324B"/>
    <w:rsid w:val="00731914"/>
    <w:rsid w:val="00740F15"/>
    <w:rsid w:val="007500FD"/>
    <w:rsid w:val="0076740E"/>
    <w:rsid w:val="0076774B"/>
    <w:rsid w:val="00767C47"/>
    <w:rsid w:val="007724A0"/>
    <w:rsid w:val="00772DA6"/>
    <w:rsid w:val="00775ADE"/>
    <w:rsid w:val="007822D5"/>
    <w:rsid w:val="007966BC"/>
    <w:rsid w:val="007A78B9"/>
    <w:rsid w:val="007B073F"/>
    <w:rsid w:val="007B17A0"/>
    <w:rsid w:val="007B3BDC"/>
    <w:rsid w:val="007C1E1C"/>
    <w:rsid w:val="007C6A18"/>
    <w:rsid w:val="007C74C6"/>
    <w:rsid w:val="007D6D9E"/>
    <w:rsid w:val="007E3DED"/>
    <w:rsid w:val="007E4F26"/>
    <w:rsid w:val="007F5BB3"/>
    <w:rsid w:val="0080323C"/>
    <w:rsid w:val="008170F5"/>
    <w:rsid w:val="008176CD"/>
    <w:rsid w:val="00820262"/>
    <w:rsid w:val="00823CF0"/>
    <w:rsid w:val="00827272"/>
    <w:rsid w:val="00827D10"/>
    <w:rsid w:val="008341C5"/>
    <w:rsid w:val="00855C62"/>
    <w:rsid w:val="008563B7"/>
    <w:rsid w:val="0086428F"/>
    <w:rsid w:val="0087573E"/>
    <w:rsid w:val="0087594A"/>
    <w:rsid w:val="0089742A"/>
    <w:rsid w:val="008A2E2A"/>
    <w:rsid w:val="008A3DE4"/>
    <w:rsid w:val="008C6CC8"/>
    <w:rsid w:val="008D3DB6"/>
    <w:rsid w:val="008D3F33"/>
    <w:rsid w:val="008D659A"/>
    <w:rsid w:val="008E19D0"/>
    <w:rsid w:val="008E3067"/>
    <w:rsid w:val="008F1DCD"/>
    <w:rsid w:val="008F46BE"/>
    <w:rsid w:val="00906B37"/>
    <w:rsid w:val="00911054"/>
    <w:rsid w:val="00915ABE"/>
    <w:rsid w:val="00917F8A"/>
    <w:rsid w:val="0093054D"/>
    <w:rsid w:val="00932DAD"/>
    <w:rsid w:val="00940B76"/>
    <w:rsid w:val="00946B33"/>
    <w:rsid w:val="00950A83"/>
    <w:rsid w:val="009519D6"/>
    <w:rsid w:val="00952FAD"/>
    <w:rsid w:val="009568A2"/>
    <w:rsid w:val="0096708B"/>
    <w:rsid w:val="009709DF"/>
    <w:rsid w:val="009733B3"/>
    <w:rsid w:val="00976FED"/>
    <w:rsid w:val="00985F49"/>
    <w:rsid w:val="009B1695"/>
    <w:rsid w:val="009B191D"/>
    <w:rsid w:val="009B39E7"/>
    <w:rsid w:val="009B5AD7"/>
    <w:rsid w:val="009C0B87"/>
    <w:rsid w:val="009C1727"/>
    <w:rsid w:val="009C3991"/>
    <w:rsid w:val="009C3E26"/>
    <w:rsid w:val="009C6A1B"/>
    <w:rsid w:val="009C75C0"/>
    <w:rsid w:val="009E51D2"/>
    <w:rsid w:val="009E6695"/>
    <w:rsid w:val="009E67E9"/>
    <w:rsid w:val="009F598A"/>
    <w:rsid w:val="00A07F16"/>
    <w:rsid w:val="00A1352C"/>
    <w:rsid w:val="00A1722F"/>
    <w:rsid w:val="00A231EA"/>
    <w:rsid w:val="00A258FE"/>
    <w:rsid w:val="00A27AF0"/>
    <w:rsid w:val="00A3107B"/>
    <w:rsid w:val="00A37491"/>
    <w:rsid w:val="00A41294"/>
    <w:rsid w:val="00A4447B"/>
    <w:rsid w:val="00A45D68"/>
    <w:rsid w:val="00A564CA"/>
    <w:rsid w:val="00A60D8E"/>
    <w:rsid w:val="00A65009"/>
    <w:rsid w:val="00A65CB2"/>
    <w:rsid w:val="00A7069E"/>
    <w:rsid w:val="00A83775"/>
    <w:rsid w:val="00A91882"/>
    <w:rsid w:val="00AA4075"/>
    <w:rsid w:val="00AE2079"/>
    <w:rsid w:val="00AE30B0"/>
    <w:rsid w:val="00AF01E3"/>
    <w:rsid w:val="00AF5C48"/>
    <w:rsid w:val="00B019F3"/>
    <w:rsid w:val="00B043A5"/>
    <w:rsid w:val="00B06A7B"/>
    <w:rsid w:val="00B20961"/>
    <w:rsid w:val="00B231BE"/>
    <w:rsid w:val="00B26152"/>
    <w:rsid w:val="00B264C2"/>
    <w:rsid w:val="00B309F6"/>
    <w:rsid w:val="00B32CA6"/>
    <w:rsid w:val="00B35570"/>
    <w:rsid w:val="00B35A43"/>
    <w:rsid w:val="00B41E37"/>
    <w:rsid w:val="00B41FE4"/>
    <w:rsid w:val="00B42DF7"/>
    <w:rsid w:val="00B454F9"/>
    <w:rsid w:val="00B45F4D"/>
    <w:rsid w:val="00B4652E"/>
    <w:rsid w:val="00B51BBD"/>
    <w:rsid w:val="00B60435"/>
    <w:rsid w:val="00B67DB7"/>
    <w:rsid w:val="00B752F4"/>
    <w:rsid w:val="00B91060"/>
    <w:rsid w:val="00B92D98"/>
    <w:rsid w:val="00B94C9F"/>
    <w:rsid w:val="00BA14DB"/>
    <w:rsid w:val="00BB01A8"/>
    <w:rsid w:val="00BB5367"/>
    <w:rsid w:val="00BB68C6"/>
    <w:rsid w:val="00BD756E"/>
    <w:rsid w:val="00BF74A0"/>
    <w:rsid w:val="00C118FC"/>
    <w:rsid w:val="00C24D0A"/>
    <w:rsid w:val="00C251CC"/>
    <w:rsid w:val="00C341A7"/>
    <w:rsid w:val="00C57C99"/>
    <w:rsid w:val="00C66398"/>
    <w:rsid w:val="00C77900"/>
    <w:rsid w:val="00C81CD6"/>
    <w:rsid w:val="00C85B19"/>
    <w:rsid w:val="00C91452"/>
    <w:rsid w:val="00CA3F86"/>
    <w:rsid w:val="00CA4AC2"/>
    <w:rsid w:val="00CA65C1"/>
    <w:rsid w:val="00CB7FC8"/>
    <w:rsid w:val="00CC2001"/>
    <w:rsid w:val="00CC5777"/>
    <w:rsid w:val="00CC62D6"/>
    <w:rsid w:val="00CD6F13"/>
    <w:rsid w:val="00CE3DD7"/>
    <w:rsid w:val="00CE6002"/>
    <w:rsid w:val="00CF0A27"/>
    <w:rsid w:val="00CF11AC"/>
    <w:rsid w:val="00CF336D"/>
    <w:rsid w:val="00CF4950"/>
    <w:rsid w:val="00D04604"/>
    <w:rsid w:val="00D12DDE"/>
    <w:rsid w:val="00D1500C"/>
    <w:rsid w:val="00D25B47"/>
    <w:rsid w:val="00D464D5"/>
    <w:rsid w:val="00D60AAC"/>
    <w:rsid w:val="00D62C84"/>
    <w:rsid w:val="00D67D74"/>
    <w:rsid w:val="00D87EAA"/>
    <w:rsid w:val="00D92FE5"/>
    <w:rsid w:val="00D9418D"/>
    <w:rsid w:val="00D95338"/>
    <w:rsid w:val="00D955BB"/>
    <w:rsid w:val="00DA1226"/>
    <w:rsid w:val="00DA5E2E"/>
    <w:rsid w:val="00DA7636"/>
    <w:rsid w:val="00DC5C5D"/>
    <w:rsid w:val="00DE69E2"/>
    <w:rsid w:val="00E05B3E"/>
    <w:rsid w:val="00E10356"/>
    <w:rsid w:val="00E1414E"/>
    <w:rsid w:val="00E204A3"/>
    <w:rsid w:val="00E215F2"/>
    <w:rsid w:val="00E22DB4"/>
    <w:rsid w:val="00E24260"/>
    <w:rsid w:val="00E31C0B"/>
    <w:rsid w:val="00E323C9"/>
    <w:rsid w:val="00E34F2D"/>
    <w:rsid w:val="00E41D5A"/>
    <w:rsid w:val="00E47E4F"/>
    <w:rsid w:val="00E53C24"/>
    <w:rsid w:val="00E53D3E"/>
    <w:rsid w:val="00E6641D"/>
    <w:rsid w:val="00E8333C"/>
    <w:rsid w:val="00E96376"/>
    <w:rsid w:val="00E97E98"/>
    <w:rsid w:val="00EA18B3"/>
    <w:rsid w:val="00EB3885"/>
    <w:rsid w:val="00EB774E"/>
    <w:rsid w:val="00EC193E"/>
    <w:rsid w:val="00EC2DFB"/>
    <w:rsid w:val="00ED26A6"/>
    <w:rsid w:val="00EE276D"/>
    <w:rsid w:val="00EE402B"/>
    <w:rsid w:val="00EF47D2"/>
    <w:rsid w:val="00F1011F"/>
    <w:rsid w:val="00F13EBB"/>
    <w:rsid w:val="00F216A6"/>
    <w:rsid w:val="00F22FB1"/>
    <w:rsid w:val="00F23C1F"/>
    <w:rsid w:val="00F24E4E"/>
    <w:rsid w:val="00F26960"/>
    <w:rsid w:val="00F31A48"/>
    <w:rsid w:val="00F35673"/>
    <w:rsid w:val="00F363BB"/>
    <w:rsid w:val="00F44F87"/>
    <w:rsid w:val="00F473E9"/>
    <w:rsid w:val="00F47D0A"/>
    <w:rsid w:val="00F715E6"/>
    <w:rsid w:val="00F808A4"/>
    <w:rsid w:val="00F85FD4"/>
    <w:rsid w:val="00F93AE8"/>
    <w:rsid w:val="00FA054A"/>
    <w:rsid w:val="00FA3549"/>
    <w:rsid w:val="00FB4AF3"/>
    <w:rsid w:val="00FB57F3"/>
    <w:rsid w:val="00FD5B39"/>
    <w:rsid w:val="00FE2D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4D69EC"/>
  <w15:docId w15:val="{3258377B-898E-4207-BB4E-0371BD649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3DD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001"/>
    <w:pPr>
      <w:ind w:left="720"/>
      <w:contextualSpacing/>
    </w:pPr>
  </w:style>
  <w:style w:type="character" w:styleId="a4">
    <w:name w:val="Hyperlink"/>
    <w:basedOn w:val="a0"/>
    <w:unhideWhenUsed/>
    <w:rsid w:val="00F473E9"/>
    <w:rPr>
      <w:color w:val="0563C1" w:themeColor="hyperlink"/>
      <w:u w:val="single"/>
    </w:rPr>
  </w:style>
  <w:style w:type="paragraph" w:styleId="a5">
    <w:name w:val="Balloon Text"/>
    <w:basedOn w:val="a"/>
    <w:link w:val="a6"/>
    <w:semiHidden/>
    <w:unhideWhenUsed/>
    <w:rsid w:val="004205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42057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DA122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DA1226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DA12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A1226"/>
    <w:rPr>
      <w:sz w:val="24"/>
      <w:szCs w:val="24"/>
    </w:rPr>
  </w:style>
  <w:style w:type="character" w:styleId="ab">
    <w:name w:val="FollowedHyperlink"/>
    <w:basedOn w:val="a0"/>
    <w:semiHidden/>
    <w:unhideWhenUsed/>
    <w:rsid w:val="00BA14D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0F11A1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394E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olkovo.vet" TargetMode="External"/><Relationship Id="rId13" Type="http://schemas.openxmlformats.org/officeDocument/2006/relationships/hyperlink" Target="https://vk.com/@-221692408-duodenum1" TargetMode="External"/><Relationship Id="rId18" Type="http://schemas.openxmlformats.org/officeDocument/2006/relationships/hyperlink" Target="https://vk.com/@dvmkemelman-onco-alert-in-vet-radiology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vetct.tb.ru/sorkr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www.imaios.com/ru/vet-anatomy/sobaka/sobaka-zhivot-taz" TargetMode="External"/><Relationship Id="rId17" Type="http://schemas.openxmlformats.org/officeDocument/2006/relationships/hyperlink" Target="https://vk.com/@mylibrary2-kaudalnaya-polaya-vena" TargetMode="External"/><Relationship Id="rId25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hyperlink" Target="https://vk.com/@mylibrary2-adrenal-norma" TargetMode="External"/><Relationship Id="rId20" Type="http://schemas.openxmlformats.org/officeDocument/2006/relationships/hyperlink" Target="https://vetct.tb.ru/vlad2/norm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Kemelman" TargetMode="External"/><Relationship Id="rId24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yperlink" Target="https://vk.com/@mylibrary2-selezenka" TargetMode="External"/><Relationship Id="rId23" Type="http://schemas.openxmlformats.org/officeDocument/2006/relationships/image" Target="media/image3.png"/><Relationship Id="rId10" Type="http://schemas.openxmlformats.org/officeDocument/2006/relationships/hyperlink" Target="https://t.me/SkolkovoVet_CT_MRI_Bot" TargetMode="External"/><Relationship Id="rId19" Type="http://schemas.openxmlformats.org/officeDocument/2006/relationships/hyperlink" Target="https://vetct.tb.ru/vlad2/zalkycheni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&#1089;t-mri@skolkovo.vet" TargetMode="External"/><Relationship Id="rId14" Type="http://schemas.openxmlformats.org/officeDocument/2006/relationships/hyperlink" Target="https://vk.com/@mylibrary2-podzheludochnaya-zheleza-kt" TargetMode="External"/><Relationship Id="rId22" Type="http://schemas.openxmlformats.org/officeDocument/2006/relationships/image" Target="media/image2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938</Words>
  <Characters>5348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6274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КТ МРТ</dc:creator>
  <cp:lastModifiedBy>user2</cp:lastModifiedBy>
  <cp:revision>2</cp:revision>
  <dcterms:created xsi:type="dcterms:W3CDTF">2026-05-19T07:10:00Z</dcterms:created>
  <dcterms:modified xsi:type="dcterms:W3CDTF">2026-05-19T07:10:00Z</dcterms:modified>
</cp:coreProperties>
</file>