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f0"/>
        <w:tblpPr w:leftFromText="180" w:rightFromText="180" w:vertAnchor="page" w:horzAnchor="margin" w:tblpY="76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7972"/>
      </w:tblGrid>
      <w:tr w:rsidR="00C0200D" w14:paraId="68CD68A2" w14:textId="77777777" w:rsidTr="000D2C73">
        <w:trPr>
          <w:trHeight w:val="1077"/>
        </w:trPr>
        <w:tc>
          <w:tcPr>
            <w:tcW w:w="1384" w:type="dxa"/>
          </w:tcPr>
          <w:p w14:paraId="70ED020D" w14:textId="77777777" w:rsidR="00C0200D" w:rsidRPr="00754C2A" w:rsidRDefault="00C0200D" w:rsidP="000D2C73">
            <w:pPr>
              <w:spacing w:before="30" w:after="30" w:line="360" w:lineRule="auto"/>
              <w:ind w:right="-86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7972" w:type="dxa"/>
          </w:tcPr>
          <w:p w14:paraId="4F749CD1" w14:textId="77777777" w:rsidR="00C0200D" w:rsidRDefault="00C0200D" w:rsidP="000D2C73">
            <w:pPr>
              <w:spacing w:before="30" w:after="30" w:line="36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E3B15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Берримор </w:t>
            </w:r>
            <w:r w:rsidRPr="008E3B15">
              <w:rPr>
                <w:rFonts w:asciiTheme="majorHAnsi" w:hAnsiTheme="majorHAnsi" w:cstheme="majorHAnsi"/>
                <w:sz w:val="24"/>
                <w:szCs w:val="24"/>
              </w:rPr>
              <w:t xml:space="preserve"> Собака    </w:t>
            </w:r>
          </w:p>
          <w:p w14:paraId="47B0CD93" w14:textId="77777777" w:rsidR="00C0200D" w:rsidRDefault="00C0200D" w:rsidP="000D2C73">
            <w:pPr>
              <w:spacing w:before="30" w:after="30" w:line="36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E3B15">
              <w:rPr>
                <w:rFonts w:asciiTheme="majorHAnsi" w:hAnsiTheme="majorHAnsi" w:cstheme="majorHAnsi"/>
                <w:sz w:val="24"/>
                <w:szCs w:val="24"/>
              </w:rPr>
              <w:t xml:space="preserve">  </w:t>
            </w:r>
          </w:p>
          <w:p w14:paraId="64CB5D76" w14:textId="77777777" w:rsidR="00C0200D" w:rsidRPr="008C3D54" w:rsidRDefault="00C0200D" w:rsidP="000D2C73">
            <w:pPr>
              <w:spacing w:before="30" w:after="30" w:line="36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2B33F6DB" w14:textId="77777777" w:rsidR="00C0200D" w:rsidRPr="001F5EF4" w:rsidRDefault="00C0200D" w:rsidP="00C0200D">
      <w:pPr>
        <w:spacing w:after="0" w:line="288" w:lineRule="auto"/>
        <w:ind w:right="-7"/>
        <w:rPr>
          <w:rFonts w:asciiTheme="majorHAnsi" w:hAnsiTheme="majorHAnsi" w:cstheme="majorHAnsi"/>
          <w:sz w:val="24"/>
          <w:szCs w:val="24"/>
        </w:rPr>
      </w:pPr>
      <w:r w:rsidRPr="00BB4BA9">
        <w:rPr>
          <w:rFonts w:asciiTheme="majorHAnsi" w:hAnsiTheme="majorHAnsi" w:cstheme="majorHAnsi"/>
          <w:b/>
          <w:bCs/>
          <w:sz w:val="24"/>
          <w:szCs w:val="24"/>
          <w:lang w:val="ru-RU"/>
        </w:rPr>
        <w:t>Клиника</w:t>
      </w:r>
      <w:r w:rsidRPr="00BB4BA9">
        <w:rPr>
          <w:rFonts w:asciiTheme="majorHAnsi" w:hAnsiTheme="majorHAnsi" w:cstheme="majorHAnsi"/>
          <w:b/>
          <w:bCs/>
          <w:sz w:val="24"/>
          <w:szCs w:val="24"/>
        </w:rPr>
        <w:t>:</w:t>
      </w:r>
      <w:r w:rsidRPr="001F5EF4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>Спектр-Вет</w:t>
      </w:r>
    </w:p>
    <w:p w14:paraId="0391E789" w14:textId="77777777" w:rsidR="00C0200D" w:rsidRPr="009A77F5" w:rsidRDefault="00C0200D" w:rsidP="00C0200D">
      <w:pPr>
        <w:spacing w:after="0" w:line="288" w:lineRule="auto"/>
        <w:ind w:right="135"/>
        <w:rPr>
          <w:rFonts w:ascii="Times New Roman" w:hAnsi="Times New Roman" w:cs="Times New Roman"/>
          <w:b/>
          <w:bCs/>
          <w:sz w:val="24"/>
          <w:szCs w:val="24"/>
        </w:rPr>
        <w:sectPr w:rsidR="00C0200D" w:rsidRPr="009A77F5" w:rsidSect="00C0200D">
          <w:headerReference w:type="first" r:id="rId9"/>
          <w:type w:val="continuous"/>
          <w:pgSz w:w="12240" w:h="15840"/>
          <w:pgMar w:top="1440" w:right="1325" w:bottom="1440" w:left="1800" w:header="227" w:footer="567" w:gutter="0"/>
          <w:cols w:space="720"/>
          <w:titlePg/>
          <w:docGrid w:linePitch="360"/>
        </w:sectPr>
      </w:pPr>
    </w:p>
    <w:p w14:paraId="0F6C1A2F" w14:textId="3DAE64FC" w:rsidR="00C0200D" w:rsidRPr="00A4581C" w:rsidRDefault="00C0200D" w:rsidP="00C0200D">
      <w:pPr>
        <w:suppressAutoHyphens/>
        <w:spacing w:after="0" w:line="288" w:lineRule="auto"/>
        <w:rPr>
          <w:rFonts w:asciiTheme="majorHAnsi" w:hAnsiTheme="majorHAnsi" w:cstheme="majorHAnsi"/>
          <w:b/>
          <w:bCs/>
          <w:sz w:val="24"/>
          <w:szCs w:val="24"/>
          <w:lang w:val="ru-RU"/>
        </w:rPr>
      </w:pPr>
      <w:r w:rsidRPr="00A4581C">
        <w:rPr>
          <w:rFonts w:asciiTheme="majorHAnsi" w:hAnsiTheme="majorHAnsi" w:cstheme="majorHAnsi"/>
          <w:b/>
          <w:bCs/>
          <w:sz w:val="24"/>
          <w:szCs w:val="24"/>
          <w:lang w:val="ru-RU"/>
        </w:rPr>
        <w:t xml:space="preserve">Ультразвуковое исследование, </w:t>
      </w:r>
      <w:r w:rsidRPr="00BB4BA9">
        <w:rPr>
          <w:rFonts w:asciiTheme="majorHAnsi" w:hAnsiTheme="majorHAnsi" w:cstheme="majorHAnsi"/>
          <w:b/>
          <w:bCs/>
          <w:sz w:val="24"/>
          <w:szCs w:val="24"/>
          <w:lang w:val="ru-RU"/>
        </w:rPr>
        <w:t>выполнил</w:t>
      </w:r>
      <w:r w:rsidRPr="00A4581C">
        <w:rPr>
          <w:rFonts w:asciiTheme="majorHAnsi" w:hAnsiTheme="majorHAnsi" w:cstheme="majorHAnsi"/>
          <w:b/>
          <w:bCs/>
          <w:sz w:val="24"/>
          <w:szCs w:val="24"/>
          <w:lang w:val="ru-RU"/>
        </w:rPr>
        <w:t>(</w:t>
      </w:r>
      <w:r w:rsidRPr="00BB4BA9">
        <w:rPr>
          <w:rFonts w:asciiTheme="majorHAnsi" w:hAnsiTheme="majorHAnsi" w:cstheme="majorHAnsi"/>
          <w:b/>
          <w:bCs/>
          <w:sz w:val="24"/>
          <w:szCs w:val="24"/>
          <w:lang w:val="ru-RU"/>
        </w:rPr>
        <w:t>а</w:t>
      </w:r>
      <w:r w:rsidRPr="00A4581C">
        <w:rPr>
          <w:rFonts w:asciiTheme="majorHAnsi" w:hAnsiTheme="majorHAnsi" w:cstheme="majorHAnsi"/>
          <w:b/>
          <w:bCs/>
          <w:sz w:val="24"/>
          <w:szCs w:val="24"/>
          <w:lang w:val="ru-RU"/>
        </w:rPr>
        <w:t>): Глинская Анастасия Сергеевна</w:t>
      </w:r>
    </w:p>
    <w:p w14:paraId="006847C6" w14:textId="345838A5" w:rsidR="00E4177B" w:rsidRPr="00A4581C" w:rsidRDefault="00E4177B" w:rsidP="00E06503">
      <w:pPr>
        <w:spacing w:after="0" w:line="360" w:lineRule="auto"/>
        <w:rPr>
          <w:rFonts w:ascii="Times New Roman" w:hAnsi="Times New Roman" w:cs="Times New Roman"/>
          <w:lang w:val="ru-RU"/>
        </w:rPr>
      </w:pPr>
    </w:p>
    <w:p w14:paraId="3F3970C6" w14:textId="1424DC00" w:rsidR="006E2C46" w:rsidRPr="00A4581C" w:rsidRDefault="00E4177B" w:rsidP="00E06503">
      <w:pPr>
        <w:spacing w:before="30" w:after="30" w:line="360" w:lineRule="auto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r w:rsidRPr="00A4581C"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>БРЮШНАЯ ПОЛОСТЬ</w:t>
      </w:r>
    </w:p>
    <w:p w14:paraId="106DD046" w14:textId="4BAE44EE" w:rsidR="0098513D" w:rsidRPr="00A4581C" w:rsidRDefault="006E2C46" w:rsidP="00B8498D">
      <w:pPr>
        <w:suppressAutoHyphens/>
        <w:rPr>
          <w:rFonts w:ascii="Times New Roman" w:eastAsiaTheme="majorEastAsia" w:hAnsi="Times New Roman" w:cs="Times New Roman"/>
          <w:lang w:val="ru-RU"/>
        </w:rPr>
      </w:pPr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Наличие свободной жидкости: Нет. Наличие свободного газа: Нет. Изменения окружающей жировой ткани: Есть. Повышение </w:t>
      </w:r>
      <w:proofErr w:type="spell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эхогенности</w:t>
      </w:r>
      <w:proofErr w:type="spell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в области мочевого пузыря и предстательной железы. Лимфоузлы</w:t>
      </w:r>
      <w:proofErr w:type="gram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: Без</w:t>
      </w:r>
      <w:proofErr w:type="gram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особенностей. </w:t>
      </w:r>
      <w:proofErr w:type="spell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Мезентериальный</w:t>
      </w:r>
      <w:proofErr w:type="spell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л/узел толщиной 0.22 см. </w:t>
      </w:r>
      <w:proofErr w:type="spell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Эхогенность</w:t>
      </w:r>
      <w:proofErr w:type="spell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не изменена, </w:t>
      </w:r>
      <w:proofErr w:type="spell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эхоструктура</w:t>
      </w:r>
      <w:proofErr w:type="spell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однородная, контуры ровные четкие.</w:t>
      </w:r>
    </w:p>
    <w:p w14:paraId="60817A5F" w14:textId="77777777" w:rsidR="006E2C46" w:rsidRPr="00A4581C" w:rsidRDefault="00E4177B" w:rsidP="00E06503">
      <w:pPr>
        <w:spacing w:before="30" w:after="30" w:line="360" w:lineRule="auto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r w:rsidRPr="00A4581C"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>МОЧЕВОЙ</w:t>
      </w:r>
    </w:p>
    <w:p w14:paraId="62407CF4" w14:textId="77777777" w:rsidR="0098513D" w:rsidRPr="00A4581C" w:rsidRDefault="006E2C46" w:rsidP="00B8498D">
      <w:pPr>
        <w:suppressAutoHyphens/>
        <w:rPr>
          <w:rFonts w:ascii="Times New Roman" w:eastAsiaTheme="majorEastAsia" w:hAnsi="Times New Roman" w:cs="Times New Roman"/>
          <w:lang w:val="ru-RU"/>
        </w:rPr>
      </w:pPr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Степень наполнения</w:t>
      </w:r>
      <w:proofErr w:type="gram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: Слабо</w:t>
      </w:r>
      <w:proofErr w:type="gram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наполнен. Контуры: Неровные, Нечёткие. Стенка</w:t>
      </w:r>
      <w:proofErr w:type="gram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: Неравномерно</w:t>
      </w:r>
      <w:proofErr w:type="gram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утолщена. До 0.63 см. </w:t>
      </w:r>
      <w:proofErr w:type="spell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Эхоструктура</w:t>
      </w:r>
      <w:proofErr w:type="spell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стенки: Неоднородная. Дифференциация слоёв стенки: Чёткая. Содержимое полости: Неоднородное. Новообразования</w:t>
      </w:r>
      <w:proofErr w:type="gram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визуализируются. Конкременты: Визуализируются. На дорсальной стенке визуализируются мелкие и средние включения </w:t>
      </w:r>
      <w:proofErr w:type="spell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гиперэхогенные</w:t>
      </w:r>
      <w:proofErr w:type="spell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с эхо-тенью, конгломерат размером 0.75 на 0.40 см, в области уретры в длину частицы составляют 0.84 см (единичная частица 0.10см), по дорсальный стенке в общей длине </w:t>
      </w:r>
      <w:proofErr w:type="spell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распооожение</w:t>
      </w:r>
      <w:proofErr w:type="spell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данных частиц и конкрементов занимает до 3 см. Наличие осадка на дне: Есть. Уретра</w:t>
      </w:r>
      <w:proofErr w:type="gram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: Визуализируется</w:t>
      </w:r>
      <w:proofErr w:type="gram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, Не расширена. Стенка: 0.23 см. Стенка: Утолщена.</w:t>
      </w:r>
    </w:p>
    <w:p w14:paraId="5F0692CD" w14:textId="77777777" w:rsidR="006E2C46" w:rsidRPr="00A4581C" w:rsidRDefault="00E4177B" w:rsidP="00E06503">
      <w:pPr>
        <w:spacing w:before="30" w:after="30" w:line="360" w:lineRule="auto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r w:rsidRPr="00A4581C"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>ЛЕВАЯ ПОЧКА</w:t>
      </w:r>
    </w:p>
    <w:p w14:paraId="1A3AAD79" w14:textId="77777777" w:rsidR="0098513D" w:rsidRPr="00A4581C" w:rsidRDefault="006E2C46" w:rsidP="00B8498D">
      <w:pPr>
        <w:suppressAutoHyphens/>
        <w:rPr>
          <w:rFonts w:ascii="Times New Roman" w:eastAsiaTheme="majorEastAsia" w:hAnsi="Times New Roman" w:cs="Times New Roman"/>
          <w:lang w:val="ru-RU"/>
        </w:rPr>
      </w:pPr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Визуализация: Визуализируется. Размер: 4.59 на 2.28 см. Форма: Бобовидная. Расположение: Типичное. Контуры: Ровные, Чёткие. </w:t>
      </w:r>
      <w:proofErr w:type="spell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Кортико</w:t>
      </w:r>
      <w:proofErr w:type="spell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-медуллярная дифференциация: Чёткая. </w:t>
      </w:r>
      <w:proofErr w:type="spell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Эхогенность</w:t>
      </w:r>
      <w:proofErr w:type="spell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коркового слоя: Повышена. </w:t>
      </w:r>
      <w:proofErr w:type="spell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Эхоструктура</w:t>
      </w:r>
      <w:proofErr w:type="spell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коркового слоя: Неоднородная. </w:t>
      </w:r>
      <w:proofErr w:type="spell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Эхогенность</w:t>
      </w:r>
      <w:proofErr w:type="spell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мозгового слоя</w:t>
      </w:r>
      <w:proofErr w:type="gram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изменена. </w:t>
      </w:r>
      <w:proofErr w:type="spell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Эхоструктура</w:t>
      </w:r>
      <w:proofErr w:type="spell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мозгового слоя: Однородная. Лоханка</w:t>
      </w:r>
      <w:proofErr w:type="gram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: Слабо</w:t>
      </w:r>
      <w:proofErr w:type="gram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расширена. 0.19 см. Мочеточник</w:t>
      </w:r>
      <w:proofErr w:type="gram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: Визуализируется</w:t>
      </w:r>
      <w:proofErr w:type="gram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, Не расширен. Сосудистый рисунок (ЦДК), выраженность: Умеренно. Конкременты: Визуализируются. Минерализация </w:t>
      </w:r>
      <w:proofErr w:type="spell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рецессусов</w:t>
      </w:r>
      <w:proofErr w:type="spell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с эхо-тенью, 0.25 и 0.35 см. Новообразования</w:t>
      </w:r>
      <w:proofErr w:type="gram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визуализируются.</w:t>
      </w:r>
    </w:p>
    <w:p w14:paraId="581DBD1E" w14:textId="77777777" w:rsidR="006E2C46" w:rsidRPr="00A4581C" w:rsidRDefault="00E4177B" w:rsidP="00E06503">
      <w:pPr>
        <w:spacing w:before="30" w:after="30" w:line="360" w:lineRule="auto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r w:rsidRPr="00A4581C"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>ПРАВАЯ ПОЧКА</w:t>
      </w:r>
    </w:p>
    <w:p w14:paraId="07ED10A7" w14:textId="77777777" w:rsidR="0098513D" w:rsidRDefault="006E2C46" w:rsidP="00B8498D">
      <w:pPr>
        <w:suppressAutoHyphens/>
        <w:rPr>
          <w:rFonts w:ascii="Times New Roman" w:eastAsiaTheme="majorEastAsia" w:hAnsi="Times New Roman" w:cs="Times New Roman"/>
          <w:sz w:val="20"/>
          <w:szCs w:val="20"/>
          <w:lang w:val="ru-RU"/>
        </w:rPr>
      </w:pPr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Визуализация: Визуализируется. Размер: 4.09 на 2.06 см. Форма: Бобовидная. Расположение: Типичное. Контуры: Неровные, Нечёткие. </w:t>
      </w:r>
      <w:proofErr w:type="spell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Кортико</w:t>
      </w:r>
      <w:proofErr w:type="spell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-медуллярная дифференциация: Нечёткая. </w:t>
      </w:r>
      <w:proofErr w:type="spell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Эхогенность</w:t>
      </w:r>
      <w:proofErr w:type="spell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коркового слоя: Повышена. </w:t>
      </w:r>
      <w:proofErr w:type="spell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Эхоструктура</w:t>
      </w:r>
      <w:proofErr w:type="spell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коркового слоя: Неоднородная. Единичные продольные экзогенные лучи. </w:t>
      </w:r>
      <w:proofErr w:type="spell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Эхогенность</w:t>
      </w:r>
      <w:proofErr w:type="spell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мозгового слоя: </w:t>
      </w:r>
      <w:proofErr w:type="spell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Гипоэхогенная</w:t>
      </w:r>
      <w:proofErr w:type="spell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. </w:t>
      </w:r>
      <w:proofErr w:type="spell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Эхоструктура</w:t>
      </w:r>
      <w:proofErr w:type="spell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мозгового слоя</w:t>
      </w:r>
      <w:proofErr w:type="gram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: Слабо</w:t>
      </w:r>
      <w:proofErr w:type="gram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неоднородная. Лоханка</w:t>
      </w:r>
      <w:proofErr w:type="gram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расширена. Мочеточник</w:t>
      </w:r>
      <w:proofErr w:type="gram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: Визуализируется</w:t>
      </w:r>
      <w:proofErr w:type="gram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, Не расширен. Сосудистый рисунок (ЦДК), выраженность: Умеренно. Конкременты: Визуализируются. В области </w:t>
      </w:r>
      <w:proofErr w:type="spell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рецессусов</w:t>
      </w:r>
      <w:proofErr w:type="spell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единичные </w:t>
      </w:r>
      <w:proofErr w:type="spell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гиперэхогенные</w:t>
      </w:r>
      <w:proofErr w:type="spell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включения с эхо-тенью до 0.18 см. Новообразования</w:t>
      </w:r>
      <w:proofErr w:type="gram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визуализируются.</w:t>
      </w:r>
    </w:p>
    <w:p w14:paraId="300E2C6B" w14:textId="77777777" w:rsidR="00A4581C" w:rsidRDefault="00A4581C" w:rsidP="00B8498D">
      <w:pPr>
        <w:suppressAutoHyphens/>
        <w:rPr>
          <w:rFonts w:ascii="Times New Roman" w:eastAsiaTheme="majorEastAsia" w:hAnsi="Times New Roman" w:cs="Times New Roman"/>
          <w:sz w:val="20"/>
          <w:szCs w:val="20"/>
          <w:lang w:val="ru-RU"/>
        </w:rPr>
      </w:pPr>
    </w:p>
    <w:p w14:paraId="3F9BAE28" w14:textId="77777777" w:rsidR="00A4581C" w:rsidRPr="00A4581C" w:rsidRDefault="00A4581C" w:rsidP="00B8498D">
      <w:pPr>
        <w:suppressAutoHyphens/>
        <w:rPr>
          <w:rFonts w:ascii="Times New Roman" w:eastAsiaTheme="majorEastAsia" w:hAnsi="Times New Roman" w:cs="Times New Roman"/>
          <w:lang w:val="ru-RU"/>
        </w:rPr>
      </w:pPr>
    </w:p>
    <w:p w14:paraId="2CA48799" w14:textId="77777777" w:rsidR="006E2C46" w:rsidRPr="00A4581C" w:rsidRDefault="00E4177B" w:rsidP="00E06503">
      <w:pPr>
        <w:spacing w:before="30" w:after="30" w:line="360" w:lineRule="auto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r w:rsidRPr="00A4581C"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 xml:space="preserve">ЛЕВЫЙ НАДПОЧЕЧНИК </w:t>
      </w:r>
    </w:p>
    <w:p w14:paraId="3EF2C383" w14:textId="77777777" w:rsidR="0098513D" w:rsidRPr="00A4581C" w:rsidRDefault="006E2C46" w:rsidP="00B8498D">
      <w:pPr>
        <w:suppressAutoHyphens/>
        <w:rPr>
          <w:rFonts w:ascii="Times New Roman" w:eastAsiaTheme="majorEastAsia" w:hAnsi="Times New Roman" w:cs="Times New Roman"/>
          <w:lang w:val="ru-RU"/>
        </w:rPr>
      </w:pPr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lastRenderedPageBreak/>
        <w:t xml:space="preserve">Визуализация: Визуализируется. Каудальный полюс: 0.60 см. Форма: Типичная. Контуры: Ровные, Четкие. </w:t>
      </w:r>
      <w:proofErr w:type="spell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Эхогенность</w:t>
      </w:r>
      <w:proofErr w:type="spellEnd"/>
      <w:proofErr w:type="gram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изменена. </w:t>
      </w:r>
      <w:proofErr w:type="spell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Эхоструктура</w:t>
      </w:r>
      <w:proofErr w:type="spell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: Однородная. КМД: Сглажена. Дополнительная информация: Краниальный полюс имеет сохраненную </w:t>
      </w:r>
      <w:proofErr w:type="spell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кмд</w:t>
      </w:r>
      <w:proofErr w:type="spell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, каудальный умеренно сглажена.</w:t>
      </w:r>
    </w:p>
    <w:p w14:paraId="024344A5" w14:textId="77777777" w:rsidR="006E2C46" w:rsidRPr="00A4581C" w:rsidRDefault="00E4177B" w:rsidP="00E06503">
      <w:pPr>
        <w:spacing w:before="30" w:after="30" w:line="360" w:lineRule="auto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r w:rsidRPr="00A4581C"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>ПРАВЫЙ НАДПОЧЕЧНИК</w:t>
      </w:r>
    </w:p>
    <w:p w14:paraId="69AD2F6D" w14:textId="77777777" w:rsidR="0098513D" w:rsidRPr="00A4581C" w:rsidRDefault="006E2C46" w:rsidP="00B8498D">
      <w:pPr>
        <w:suppressAutoHyphens/>
        <w:rPr>
          <w:rFonts w:ascii="Times New Roman" w:eastAsiaTheme="majorEastAsia" w:hAnsi="Times New Roman" w:cs="Times New Roman"/>
          <w:lang w:val="ru-RU"/>
        </w:rPr>
      </w:pPr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Визуализация</w:t>
      </w:r>
      <w:proofErr w:type="gram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: Плохо</w:t>
      </w:r>
      <w:proofErr w:type="gram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визуализируется. Каудальный полюс: 0.44 см. Форма: Типичная. Контуры: Ровные, Четкие. </w:t>
      </w:r>
      <w:proofErr w:type="spell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Эхогенность</w:t>
      </w:r>
      <w:proofErr w:type="spellEnd"/>
      <w:proofErr w:type="gram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изменена. </w:t>
      </w:r>
      <w:proofErr w:type="spell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Эхоструктура</w:t>
      </w:r>
      <w:proofErr w:type="spell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: Однородная. КМД: Сохранена.</w:t>
      </w:r>
    </w:p>
    <w:p w14:paraId="34015F5D" w14:textId="77777777" w:rsidR="006E2C46" w:rsidRPr="00A4581C" w:rsidRDefault="00E4177B" w:rsidP="00E06503">
      <w:pPr>
        <w:spacing w:before="30" w:after="30" w:line="360" w:lineRule="auto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r w:rsidRPr="00A4581C"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>ПЕЧЕНЬ</w:t>
      </w:r>
    </w:p>
    <w:p w14:paraId="33B43972" w14:textId="77777777" w:rsidR="0098513D" w:rsidRPr="00A4581C" w:rsidRDefault="006E2C46" w:rsidP="00B8498D">
      <w:pPr>
        <w:suppressAutoHyphens/>
        <w:rPr>
          <w:rFonts w:ascii="Times New Roman" w:eastAsiaTheme="majorEastAsia" w:hAnsi="Times New Roman" w:cs="Times New Roman"/>
          <w:lang w:val="ru-RU"/>
        </w:rPr>
      </w:pPr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Визуализация: Визуализируется. Расположение: Типичное. За рёберную дугу</w:t>
      </w:r>
      <w:proofErr w:type="gram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выступает. Контуры: Ровные, Чёткие. Край печени: Заострён. </w:t>
      </w:r>
      <w:proofErr w:type="spell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Эхогенность</w:t>
      </w:r>
      <w:proofErr w:type="spellEnd"/>
      <w:proofErr w:type="gram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изменена. </w:t>
      </w:r>
      <w:proofErr w:type="spell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Эхоструктура</w:t>
      </w:r>
      <w:proofErr w:type="spell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: Неоднородная. Единичные минерализации внутрипеченочных протоков до 0.14 см. Сосудистый рисунок (ЦДК): Умеренно. Новообразования</w:t>
      </w:r>
      <w:proofErr w:type="gram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визуализируются. Внутрипечёночные протоки</w:t>
      </w:r>
      <w:proofErr w:type="gram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расширены.</w:t>
      </w:r>
    </w:p>
    <w:p w14:paraId="240C88E8" w14:textId="77777777" w:rsidR="006E2C46" w:rsidRPr="00A4581C" w:rsidRDefault="00E4177B" w:rsidP="00E06503">
      <w:pPr>
        <w:spacing w:before="30" w:after="30" w:line="360" w:lineRule="auto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r w:rsidRPr="00A4581C"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>ЖЕЛЧНЫЙ</w:t>
      </w:r>
    </w:p>
    <w:p w14:paraId="0FECF27E" w14:textId="77777777" w:rsidR="0098513D" w:rsidRPr="00A4581C" w:rsidRDefault="006E2C46" w:rsidP="00B8498D">
      <w:pPr>
        <w:suppressAutoHyphens/>
        <w:rPr>
          <w:rFonts w:ascii="Times New Roman" w:eastAsiaTheme="majorEastAsia" w:hAnsi="Times New Roman" w:cs="Times New Roman"/>
          <w:lang w:val="ru-RU"/>
        </w:rPr>
      </w:pPr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Визуализация: Визуализируется. Расположение: Типичное. Размер: Натощак. Форма</w:t>
      </w:r>
      <w:proofErr w:type="gram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изменена. Степень наполнения: Наполнен. Контуры: Чёткие, Неровные. Стенка: Утолщена. 0.18 см. </w:t>
      </w:r>
      <w:proofErr w:type="spell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Эхоструктура</w:t>
      </w:r>
      <w:proofErr w:type="spell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стенки: Неоднородная. Желчный проток</w:t>
      </w:r>
      <w:proofErr w:type="gram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расширен. Содержимое полости: Неоднородное. Примерно 1/5 часть занимает </w:t>
      </w:r>
      <w:proofErr w:type="spell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сгусткообразная</w:t>
      </w:r>
      <w:proofErr w:type="spell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взвесь. Новообразования</w:t>
      </w:r>
      <w:proofErr w:type="gram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визуализируются. Конкременты</w:t>
      </w:r>
      <w:proofErr w:type="gram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визуализируются.</w:t>
      </w:r>
    </w:p>
    <w:p w14:paraId="101F86D2" w14:textId="77777777" w:rsidR="006E2C46" w:rsidRPr="00A4581C" w:rsidRDefault="00E4177B" w:rsidP="00E06503">
      <w:pPr>
        <w:spacing w:before="30" w:after="30" w:line="360" w:lineRule="auto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r w:rsidRPr="00A4581C"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>СЕЛЕЗЁНКА</w:t>
      </w:r>
    </w:p>
    <w:p w14:paraId="2483DEDD" w14:textId="77777777" w:rsidR="0098513D" w:rsidRPr="00A4581C" w:rsidRDefault="006E2C46" w:rsidP="00B8498D">
      <w:pPr>
        <w:suppressAutoHyphens/>
        <w:rPr>
          <w:rFonts w:ascii="Times New Roman" w:eastAsiaTheme="majorEastAsia" w:hAnsi="Times New Roman" w:cs="Times New Roman"/>
          <w:lang w:val="ru-RU"/>
        </w:rPr>
      </w:pPr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Визуализация: Визуализируется. Расположение: Типичное. Размер</w:t>
      </w:r>
      <w:proofErr w:type="gram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увеличена. Край селезёнки: Закруглён. Контуры: Ровные, Чёткие. </w:t>
      </w:r>
      <w:proofErr w:type="spell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Эхогенность</w:t>
      </w:r>
      <w:proofErr w:type="spell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: </w:t>
      </w:r>
      <w:proofErr w:type="spell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Гиперэхогенная</w:t>
      </w:r>
      <w:proofErr w:type="spell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. </w:t>
      </w:r>
      <w:proofErr w:type="spell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Эхоструктура</w:t>
      </w:r>
      <w:proofErr w:type="spell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: Неоднородная. За счет округлых множественных очагов повышенной </w:t>
      </w:r>
      <w:proofErr w:type="spell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эхогенности</w:t>
      </w:r>
      <w:proofErr w:type="spell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без четких контуров и кровотока размером до 0.20 см. Кровеносные сосуды</w:t>
      </w:r>
      <w:proofErr w:type="gram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расширены. Новообразования</w:t>
      </w:r>
      <w:proofErr w:type="gram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визуализируются.</w:t>
      </w:r>
    </w:p>
    <w:p w14:paraId="72097D14" w14:textId="77777777" w:rsidR="006E2C46" w:rsidRPr="00A4581C" w:rsidRDefault="00E4177B" w:rsidP="00E06503">
      <w:pPr>
        <w:spacing w:before="30" w:after="30" w:line="360" w:lineRule="auto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r w:rsidRPr="00A4581C"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>ЖЕЛУДОК</w:t>
      </w:r>
    </w:p>
    <w:p w14:paraId="71105C54" w14:textId="77777777" w:rsidR="0098513D" w:rsidRPr="00A4581C" w:rsidRDefault="006E2C46" w:rsidP="00B8498D">
      <w:pPr>
        <w:suppressAutoHyphens/>
        <w:rPr>
          <w:rFonts w:ascii="Times New Roman" w:eastAsiaTheme="majorEastAsia" w:hAnsi="Times New Roman" w:cs="Times New Roman"/>
          <w:lang w:val="ru-RU"/>
        </w:rPr>
      </w:pPr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Визуализация: Натощак. Соотношение слоёв стенки: Изменено. Утолщение мышечного слоя. Дифференциация слоёв стенки: Чёткая. Кардиальный сфинктер: </w:t>
      </w:r>
      <w:proofErr w:type="gram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Не изменен</w:t>
      </w:r>
      <w:proofErr w:type="gram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. Пилорический сфинктер: </w:t>
      </w:r>
      <w:proofErr w:type="gram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Не изменен</w:t>
      </w:r>
      <w:proofErr w:type="gram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. Толщина стенки: 0.46 см. Содержимое: Небольшое количество </w:t>
      </w:r>
      <w:proofErr w:type="spell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анэхогенного</w:t>
      </w:r>
      <w:proofErr w:type="spell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содержимого. Перистальтика: Снижена.</w:t>
      </w:r>
    </w:p>
    <w:p w14:paraId="1BB2EA4B" w14:textId="77777777" w:rsidR="006E2C46" w:rsidRPr="00A4581C" w:rsidRDefault="00E4177B" w:rsidP="00E06503">
      <w:pPr>
        <w:spacing w:before="30" w:after="30" w:line="360" w:lineRule="auto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r w:rsidRPr="00A4581C"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>12-ПЕРСТНАЯ КИШКА</w:t>
      </w:r>
    </w:p>
    <w:p w14:paraId="39D308C0" w14:textId="77777777" w:rsidR="0098513D" w:rsidRPr="00A4581C" w:rsidRDefault="006E2C46" w:rsidP="00B8498D">
      <w:pPr>
        <w:suppressAutoHyphens/>
        <w:rPr>
          <w:rFonts w:ascii="Times New Roman" w:eastAsiaTheme="majorEastAsia" w:hAnsi="Times New Roman" w:cs="Times New Roman"/>
          <w:lang w:val="ru-RU"/>
        </w:rPr>
      </w:pPr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Перистальтика снижена. Толщина стенки 0.44 см. Дифференциация стенки сохранена. Соотношение слоев стенки кишки изменено, выражен слизистый слой, повышена </w:t>
      </w:r>
      <w:proofErr w:type="spell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эхогенность</w:t>
      </w:r>
      <w:proofErr w:type="spell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слизистого слоя. Просвет незначительно расширен </w:t>
      </w:r>
      <w:proofErr w:type="spell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анэхогенным</w:t>
      </w:r>
      <w:proofErr w:type="spell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содержимым.</w:t>
      </w:r>
    </w:p>
    <w:p w14:paraId="70038EDB" w14:textId="77777777" w:rsidR="006E2C46" w:rsidRPr="00A4581C" w:rsidRDefault="00E4177B" w:rsidP="00E06503">
      <w:pPr>
        <w:spacing w:before="30" w:after="30" w:line="360" w:lineRule="auto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r w:rsidRPr="00A4581C"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>ТОЩАЯ КИШКА</w:t>
      </w:r>
    </w:p>
    <w:p w14:paraId="538C50FB" w14:textId="77777777" w:rsidR="0098513D" w:rsidRPr="00A4581C" w:rsidRDefault="006E2C46" w:rsidP="00B8498D">
      <w:pPr>
        <w:suppressAutoHyphens/>
        <w:rPr>
          <w:rFonts w:ascii="Times New Roman" w:eastAsiaTheme="majorEastAsia" w:hAnsi="Times New Roman" w:cs="Times New Roman"/>
          <w:lang w:val="ru-RU"/>
        </w:rPr>
      </w:pPr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Перистальтика снижена. Толщина стенки 0.35 см. Дифференциация стенки сохранена. Соотношение слоев стенки кишки изменено, утолщение подслизистого слоя, повышение </w:t>
      </w:r>
      <w:proofErr w:type="spell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эхогенности</w:t>
      </w:r>
      <w:proofErr w:type="spell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слизистого слоя, локально точечные </w:t>
      </w:r>
      <w:proofErr w:type="spell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эхогенные</w:t>
      </w:r>
      <w:proofErr w:type="spell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включения в слизистом слое. Просвет не расширен.</w:t>
      </w:r>
    </w:p>
    <w:p w14:paraId="490B9CE7" w14:textId="77777777" w:rsidR="006E2C46" w:rsidRPr="00A4581C" w:rsidRDefault="00E4177B" w:rsidP="00E06503">
      <w:pPr>
        <w:spacing w:before="30" w:after="30" w:line="360" w:lineRule="auto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r w:rsidRPr="00A4581C"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>ПОДВЗДОШНАЯ КИШКА</w:t>
      </w:r>
    </w:p>
    <w:p w14:paraId="5D8F1D16" w14:textId="77777777" w:rsidR="0098513D" w:rsidRPr="00A4581C" w:rsidRDefault="006E2C46" w:rsidP="00B8498D">
      <w:pPr>
        <w:suppressAutoHyphens/>
        <w:rPr>
          <w:rFonts w:ascii="Times New Roman" w:eastAsiaTheme="majorEastAsia" w:hAnsi="Times New Roman" w:cs="Times New Roman"/>
          <w:lang w:val="ru-RU"/>
        </w:rPr>
      </w:pPr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lastRenderedPageBreak/>
        <w:t>Просвет расширен газом.</w:t>
      </w:r>
    </w:p>
    <w:p w14:paraId="565BC6A8" w14:textId="77777777" w:rsidR="006E2C46" w:rsidRPr="00A4581C" w:rsidRDefault="00E4177B" w:rsidP="00E06503">
      <w:pPr>
        <w:spacing w:before="30" w:after="30" w:line="360" w:lineRule="auto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r w:rsidRPr="00A4581C"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>ПОДВЗДОШНО-ОБОДОЧНЫЙ СФИНКТЕР</w:t>
      </w:r>
    </w:p>
    <w:p w14:paraId="19E109EE" w14:textId="77777777" w:rsidR="0098513D" w:rsidRPr="00A4581C" w:rsidRDefault="006E2C46" w:rsidP="00B8498D">
      <w:pPr>
        <w:suppressAutoHyphens/>
        <w:rPr>
          <w:rFonts w:ascii="Times New Roman" w:eastAsiaTheme="majorEastAsia" w:hAnsi="Times New Roman" w:cs="Times New Roman"/>
          <w:lang w:val="ru-RU"/>
        </w:rPr>
      </w:pPr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Изменен. Замер 0.43 см, утолщение мышечного слоя до 0.32 см.</w:t>
      </w:r>
    </w:p>
    <w:p w14:paraId="69469C57" w14:textId="77777777" w:rsidR="006E2C46" w:rsidRPr="00A4581C" w:rsidRDefault="00E4177B" w:rsidP="00E06503">
      <w:pPr>
        <w:spacing w:before="30" w:after="30" w:line="360" w:lineRule="auto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r w:rsidRPr="00A4581C"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>ОБОДОЧНАЯ КИШКА</w:t>
      </w:r>
    </w:p>
    <w:p w14:paraId="54E8AE3D" w14:textId="77777777" w:rsidR="0098513D" w:rsidRPr="00A4581C" w:rsidRDefault="006E2C46" w:rsidP="00B8498D">
      <w:pPr>
        <w:suppressAutoHyphens/>
        <w:rPr>
          <w:rFonts w:ascii="Times New Roman" w:eastAsiaTheme="majorEastAsia" w:hAnsi="Times New Roman" w:cs="Times New Roman"/>
          <w:lang w:val="ru-RU"/>
        </w:rPr>
      </w:pPr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Перистальтика не визуализируется. Толщина стенки 0.20 см. Дифференциация стенки сохранена. Соотношение слоев стенки кишки не изменено. Просвет расширен </w:t>
      </w:r>
      <w:proofErr w:type="spell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гиперэхогенным</w:t>
      </w:r>
      <w:proofErr w:type="spell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содержимым со слабой эхо-тенью и газом.</w:t>
      </w:r>
    </w:p>
    <w:p w14:paraId="7D7144EE" w14:textId="77777777" w:rsidR="006E2C46" w:rsidRPr="00A4581C" w:rsidRDefault="00E4177B" w:rsidP="00E06503">
      <w:pPr>
        <w:spacing w:before="30" w:after="30" w:line="360" w:lineRule="auto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r w:rsidRPr="00A4581C"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>ПОДЖЕЛУДОЧНАЯ ЖЕЛЕЗА</w:t>
      </w:r>
    </w:p>
    <w:p w14:paraId="7D6E5871" w14:textId="77777777" w:rsidR="0098513D" w:rsidRPr="00A4581C" w:rsidRDefault="006E2C46" w:rsidP="00B8498D">
      <w:pPr>
        <w:suppressAutoHyphens/>
        <w:rPr>
          <w:rFonts w:ascii="Times New Roman" w:eastAsiaTheme="majorEastAsia" w:hAnsi="Times New Roman" w:cs="Times New Roman"/>
          <w:lang w:val="ru-RU"/>
        </w:rPr>
      </w:pPr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Визуализация</w:t>
      </w:r>
      <w:proofErr w:type="gram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: Визуализируется</w:t>
      </w:r>
      <w:proofErr w:type="gram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фрагментарно. Размер — правая доля: 0.59 см. Проток поджелудочной железы</w:t>
      </w:r>
      <w:proofErr w:type="gram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расширен. </w:t>
      </w:r>
      <w:proofErr w:type="spell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Эхогенность</w:t>
      </w:r>
      <w:proofErr w:type="spellEnd"/>
      <w:proofErr w:type="gram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изменена. </w:t>
      </w:r>
      <w:proofErr w:type="spell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Эхоструктура</w:t>
      </w:r>
      <w:proofErr w:type="spellEnd"/>
      <w:proofErr w:type="gram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: Слабо</w:t>
      </w:r>
      <w:proofErr w:type="gram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неоднородная. Новообразования</w:t>
      </w:r>
      <w:proofErr w:type="gram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визуализируются. Окружающая жировая ткань</w:t>
      </w:r>
      <w:proofErr w:type="gram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: Без</w:t>
      </w:r>
      <w:proofErr w:type="gram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особенностей.</w:t>
      </w:r>
    </w:p>
    <w:p w14:paraId="0D43DC2B" w14:textId="77777777" w:rsidR="006E2C46" w:rsidRPr="00A4581C" w:rsidRDefault="00E4177B" w:rsidP="00E06503">
      <w:pPr>
        <w:spacing w:before="30" w:after="30" w:line="360" w:lineRule="auto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r w:rsidRPr="00A4581C"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>ПРЕДСТАТЕЛЬНАЯ ЖЕЛЕЗА</w:t>
      </w:r>
    </w:p>
    <w:p w14:paraId="7F620D7F" w14:textId="77777777" w:rsidR="0098513D" w:rsidRPr="00A4581C" w:rsidRDefault="006E2C46" w:rsidP="00B8498D">
      <w:pPr>
        <w:suppressAutoHyphens/>
        <w:rPr>
          <w:rFonts w:ascii="Times New Roman" w:eastAsiaTheme="majorEastAsia" w:hAnsi="Times New Roman" w:cs="Times New Roman"/>
          <w:lang w:val="ru-RU"/>
        </w:rPr>
      </w:pPr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Визуализация: Визуализируется. Размер: 2.62 на 2.85 см. </w:t>
      </w:r>
      <w:proofErr w:type="spell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Эхогенность</w:t>
      </w:r>
      <w:proofErr w:type="spell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: </w:t>
      </w:r>
      <w:proofErr w:type="spell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Гиперэхогенная</w:t>
      </w:r>
      <w:proofErr w:type="spell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. </w:t>
      </w:r>
      <w:proofErr w:type="spell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Эхоструктура</w:t>
      </w:r>
      <w:proofErr w:type="spell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: Неоднородная. За счет кистозных структур размером до 0.43 см в умеренном количестве. Контуры: Ровные, Чёткие. Новообразования</w:t>
      </w:r>
      <w:proofErr w:type="gram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визуализируются.</w:t>
      </w:r>
    </w:p>
    <w:p w14:paraId="6FACC3F5" w14:textId="77777777" w:rsidR="006E2C46" w:rsidRPr="00A4581C" w:rsidRDefault="00E4177B" w:rsidP="00E06503">
      <w:pPr>
        <w:spacing w:before="30" w:after="30" w:line="360" w:lineRule="auto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r w:rsidRPr="00A4581C"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>СЕМЕННИК ЛЕВЫЙ</w:t>
      </w:r>
    </w:p>
    <w:p w14:paraId="51E693E6" w14:textId="77777777" w:rsidR="0098513D" w:rsidRPr="00A4581C" w:rsidRDefault="006E2C46" w:rsidP="00B8498D">
      <w:pPr>
        <w:suppressAutoHyphens/>
        <w:rPr>
          <w:rFonts w:ascii="Times New Roman" w:eastAsiaTheme="majorEastAsia" w:hAnsi="Times New Roman" w:cs="Times New Roman"/>
          <w:lang w:val="ru-RU"/>
        </w:rPr>
      </w:pPr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Визуализация: Визуализируется. Размер: </w:t>
      </w:r>
      <w:proofErr w:type="gram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Не изменен</w:t>
      </w:r>
      <w:proofErr w:type="gram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. </w:t>
      </w:r>
      <w:proofErr w:type="spell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Эхогенность</w:t>
      </w:r>
      <w:proofErr w:type="spellEnd"/>
      <w:proofErr w:type="gram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изменена. </w:t>
      </w:r>
      <w:proofErr w:type="spell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Эхоструктура</w:t>
      </w:r>
      <w:proofErr w:type="spell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: Однородная. </w:t>
      </w:r>
      <w:proofErr w:type="spell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Медиастинум</w:t>
      </w:r>
      <w:proofErr w:type="spell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: Выражен. Придаток семенника</w:t>
      </w:r>
      <w:proofErr w:type="gram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: Без</w:t>
      </w:r>
      <w:proofErr w:type="gram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особенностей. Новообразования</w:t>
      </w:r>
      <w:proofErr w:type="gram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визуализируются.</w:t>
      </w:r>
    </w:p>
    <w:p w14:paraId="15C4CF2D" w14:textId="77777777" w:rsidR="006E2C46" w:rsidRPr="00A4581C" w:rsidRDefault="00E4177B" w:rsidP="00E06503">
      <w:pPr>
        <w:spacing w:before="30" w:after="30" w:line="360" w:lineRule="auto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r w:rsidRPr="00A4581C"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>СЕМЕННИК ПРАВЫЙ</w:t>
      </w:r>
    </w:p>
    <w:p w14:paraId="3A4CA50D" w14:textId="77777777" w:rsidR="0098513D" w:rsidRPr="00A4581C" w:rsidRDefault="006E2C46" w:rsidP="00B8498D">
      <w:pPr>
        <w:suppressAutoHyphens/>
        <w:rPr>
          <w:rFonts w:ascii="Times New Roman" w:eastAsiaTheme="majorEastAsia" w:hAnsi="Times New Roman" w:cs="Times New Roman"/>
          <w:lang w:val="ru-RU"/>
        </w:rPr>
      </w:pPr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Визуализация: Визуализируется. Размер: </w:t>
      </w:r>
      <w:proofErr w:type="gram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Не изменен</w:t>
      </w:r>
      <w:proofErr w:type="gram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. </w:t>
      </w:r>
      <w:proofErr w:type="spell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Эхогенность</w:t>
      </w:r>
      <w:proofErr w:type="spellEnd"/>
      <w:proofErr w:type="gram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изменена. </w:t>
      </w:r>
      <w:proofErr w:type="spell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Эхоструктура</w:t>
      </w:r>
      <w:proofErr w:type="spell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: Однородная. </w:t>
      </w:r>
      <w:proofErr w:type="spell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Медиастинум</w:t>
      </w:r>
      <w:proofErr w:type="spell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: Выражен. Придаток семенника</w:t>
      </w:r>
      <w:proofErr w:type="gram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: Без</w:t>
      </w:r>
      <w:proofErr w:type="gram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особенностей. Новообразования</w:t>
      </w:r>
      <w:proofErr w:type="gramStart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A4581C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визуализируются.</w:t>
      </w:r>
    </w:p>
    <w:p w14:paraId="4DDBF10C" w14:textId="14ABD0FE" w:rsidR="00DB1EC4" w:rsidRPr="00A4581C" w:rsidRDefault="00CA3ECC" w:rsidP="00DB1EC4">
      <w:pPr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r w:rsidRPr="007074D5"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>ЗАКЛЮЧЕНИЕ</w:t>
      </w:r>
    </w:p>
    <w:p w14:paraId="70A69951" w14:textId="77777777" w:rsidR="00A4581C" w:rsidRDefault="00DB1EC4" w:rsidP="00DB1EC4">
      <w:pPr>
        <w:rPr>
          <w:rFonts w:ascii="Times New Roman" w:eastAsia="Times New Roman" w:hAnsi="Times New Roman" w:cs="Times New Roman"/>
          <w:lang w:val="ru-RU"/>
        </w:rPr>
      </w:pPr>
      <w:r w:rsidRPr="00A4581C">
        <w:rPr>
          <w:rFonts w:ascii="Times New Roman" w:eastAsia="Times New Roman" w:hAnsi="Times New Roman" w:cs="Times New Roman"/>
          <w:lang w:val="ru-RU"/>
        </w:rPr>
        <w:t>Данное заключение не является диагнозом, должно быть интерпретировано лечащим врачом с учетом анамнеза, клинической картины и других методов диагностики</w:t>
      </w:r>
    </w:p>
    <w:p w14:paraId="09BB4A0E" w14:textId="1AD6CE20" w:rsidR="00DB1EC4" w:rsidRPr="00A4581C" w:rsidRDefault="00DB1EC4" w:rsidP="00DB1EC4">
      <w:pPr>
        <w:rPr>
          <w:rFonts w:ascii="Times New Roman" w:eastAsiaTheme="majorEastAsia" w:hAnsi="Times New Roman" w:cs="Times New Roman"/>
          <w:sz w:val="20"/>
          <w:szCs w:val="20"/>
          <w:lang w:val="ru-RU"/>
        </w:rPr>
      </w:pPr>
      <w:r w:rsidRPr="00A4581C">
        <w:rPr>
          <w:lang w:val="ru-RU"/>
        </w:rPr>
        <w:br/>
      </w:r>
      <w:r w:rsidRPr="00A4581C">
        <w:rPr>
          <w:rFonts w:ascii="Times New Roman" w:eastAsia="Times New Roman" w:hAnsi="Times New Roman" w:cs="Times New Roman"/>
          <w:lang w:val="ru-RU"/>
        </w:rPr>
        <w:t>На момент исследования УЗ-признаки:</w:t>
      </w:r>
      <w:r w:rsidRPr="00A4581C">
        <w:rPr>
          <w:lang w:val="ru-RU"/>
        </w:rPr>
        <w:br/>
      </w:r>
      <w:r w:rsidRPr="00A4581C">
        <w:rPr>
          <w:rFonts w:ascii="Times New Roman" w:eastAsia="Times New Roman" w:hAnsi="Times New Roman" w:cs="Times New Roman"/>
          <w:lang w:val="ru-RU"/>
        </w:rPr>
        <w:t>- острого цистита/</w:t>
      </w:r>
      <w:proofErr w:type="spellStart"/>
      <w:r w:rsidRPr="00A4581C">
        <w:rPr>
          <w:rFonts w:ascii="Times New Roman" w:eastAsia="Times New Roman" w:hAnsi="Times New Roman" w:cs="Times New Roman"/>
          <w:lang w:val="ru-RU"/>
        </w:rPr>
        <w:t>уроцистита</w:t>
      </w:r>
      <w:proofErr w:type="spellEnd"/>
      <w:r w:rsidRPr="00A4581C">
        <w:rPr>
          <w:rFonts w:ascii="Times New Roman" w:eastAsia="Times New Roman" w:hAnsi="Times New Roman" w:cs="Times New Roman"/>
          <w:lang w:val="ru-RU"/>
        </w:rPr>
        <w:t>, минерализованного осадка и конкрементов в полости мочевого пузыря. Признаки локального стеатита;</w:t>
      </w:r>
      <w:r w:rsidRPr="00A4581C">
        <w:rPr>
          <w:lang w:val="ru-RU"/>
        </w:rPr>
        <w:br/>
      </w:r>
      <w:r w:rsidRPr="00A4581C">
        <w:rPr>
          <w:rFonts w:ascii="Times New Roman" w:eastAsia="Times New Roman" w:hAnsi="Times New Roman" w:cs="Times New Roman"/>
          <w:lang w:val="ru-RU"/>
        </w:rPr>
        <w:t>- кистозной гиперплазии предстательной железы, нельзя исключать хронический простатит;</w:t>
      </w:r>
      <w:r w:rsidRPr="00A4581C">
        <w:rPr>
          <w:lang w:val="ru-RU"/>
        </w:rPr>
        <w:br/>
      </w:r>
      <w:r w:rsidRPr="00A4581C">
        <w:rPr>
          <w:rFonts w:ascii="Times New Roman" w:eastAsia="Times New Roman" w:hAnsi="Times New Roman" w:cs="Times New Roman"/>
          <w:lang w:val="ru-RU"/>
        </w:rPr>
        <w:t>- хроническо</w:t>
      </w:r>
      <w:r w:rsidR="00A4581C">
        <w:rPr>
          <w:rFonts w:ascii="Times New Roman" w:eastAsia="Times New Roman" w:hAnsi="Times New Roman" w:cs="Times New Roman"/>
          <w:lang w:val="ru-RU"/>
        </w:rPr>
        <w:t>й</w:t>
      </w:r>
      <w:r w:rsidRPr="00A4581C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A4581C">
        <w:rPr>
          <w:rFonts w:ascii="Times New Roman" w:eastAsia="Times New Roman" w:hAnsi="Times New Roman" w:cs="Times New Roman"/>
          <w:lang w:val="ru-RU"/>
        </w:rPr>
        <w:t>гастроэнетропатии</w:t>
      </w:r>
      <w:proofErr w:type="spellEnd"/>
      <w:r w:rsidRPr="00A4581C">
        <w:rPr>
          <w:rFonts w:ascii="Times New Roman" w:eastAsia="Times New Roman" w:hAnsi="Times New Roman" w:cs="Times New Roman"/>
          <w:lang w:val="ru-RU"/>
        </w:rPr>
        <w:t xml:space="preserve"> в стадии умеренного обострения, </w:t>
      </w:r>
      <w:proofErr w:type="spellStart"/>
      <w:r w:rsidRPr="00A4581C">
        <w:rPr>
          <w:rFonts w:ascii="Times New Roman" w:eastAsia="Times New Roman" w:hAnsi="Times New Roman" w:cs="Times New Roman"/>
          <w:lang w:val="ru-RU"/>
        </w:rPr>
        <w:t>лимфангиэктазии</w:t>
      </w:r>
      <w:proofErr w:type="spellEnd"/>
      <w:r w:rsidRPr="00A4581C">
        <w:rPr>
          <w:rFonts w:ascii="Times New Roman" w:eastAsia="Times New Roman" w:hAnsi="Times New Roman" w:cs="Times New Roman"/>
          <w:lang w:val="ru-RU"/>
        </w:rPr>
        <w:t xml:space="preserve"> тощей кишки, снижения перистальтики желудка и тонкого отдела кишечника, признаки неоформленного содержимого в просвете ободочной кишки;</w:t>
      </w:r>
      <w:r w:rsidRPr="00A4581C">
        <w:rPr>
          <w:lang w:val="ru-RU"/>
        </w:rPr>
        <w:br/>
      </w:r>
      <w:r w:rsidRPr="00A4581C">
        <w:rPr>
          <w:rFonts w:ascii="Times New Roman" w:eastAsia="Times New Roman" w:hAnsi="Times New Roman" w:cs="Times New Roman"/>
          <w:lang w:val="ru-RU"/>
        </w:rPr>
        <w:lastRenderedPageBreak/>
        <w:t xml:space="preserve">- хронической нефропатии билатерально, более выражено с правой стороны, минерализации </w:t>
      </w:r>
      <w:proofErr w:type="spellStart"/>
      <w:r w:rsidRPr="00A4581C">
        <w:rPr>
          <w:rFonts w:ascii="Times New Roman" w:eastAsia="Times New Roman" w:hAnsi="Times New Roman" w:cs="Times New Roman"/>
          <w:lang w:val="ru-RU"/>
        </w:rPr>
        <w:t>рецессусов</w:t>
      </w:r>
      <w:proofErr w:type="spellEnd"/>
      <w:r w:rsidRPr="00A4581C">
        <w:rPr>
          <w:rFonts w:ascii="Times New Roman" w:eastAsia="Times New Roman" w:hAnsi="Times New Roman" w:cs="Times New Roman"/>
          <w:lang w:val="ru-RU"/>
        </w:rPr>
        <w:t xml:space="preserve"> билатерально, слабо выраженной левосторонней </w:t>
      </w:r>
      <w:proofErr w:type="spellStart"/>
      <w:r w:rsidRPr="00A4581C">
        <w:rPr>
          <w:rFonts w:ascii="Times New Roman" w:eastAsia="Times New Roman" w:hAnsi="Times New Roman" w:cs="Times New Roman"/>
          <w:lang w:val="ru-RU"/>
        </w:rPr>
        <w:t>пиелоэктазии</w:t>
      </w:r>
      <w:proofErr w:type="spellEnd"/>
      <w:r w:rsidRPr="00A4581C">
        <w:rPr>
          <w:rFonts w:ascii="Times New Roman" w:eastAsia="Times New Roman" w:hAnsi="Times New Roman" w:cs="Times New Roman"/>
          <w:lang w:val="ru-RU"/>
        </w:rPr>
        <w:t>;</w:t>
      </w:r>
      <w:r w:rsidRPr="00A4581C">
        <w:rPr>
          <w:lang w:val="ru-RU"/>
        </w:rPr>
        <w:br/>
      </w:r>
      <w:r w:rsidRPr="00A4581C">
        <w:rPr>
          <w:rFonts w:ascii="Times New Roman" w:eastAsia="Times New Roman" w:hAnsi="Times New Roman" w:cs="Times New Roman"/>
          <w:lang w:val="ru-RU"/>
        </w:rPr>
        <w:t xml:space="preserve">- хронической </w:t>
      </w:r>
      <w:proofErr w:type="spellStart"/>
      <w:r w:rsidRPr="00A4581C">
        <w:rPr>
          <w:rFonts w:ascii="Times New Roman" w:eastAsia="Times New Roman" w:hAnsi="Times New Roman" w:cs="Times New Roman"/>
          <w:lang w:val="ru-RU"/>
        </w:rPr>
        <w:t>гепатопатии</w:t>
      </w:r>
      <w:proofErr w:type="spellEnd"/>
      <w:r w:rsidRPr="00A4581C">
        <w:rPr>
          <w:rFonts w:ascii="Times New Roman" w:eastAsia="Times New Roman" w:hAnsi="Times New Roman" w:cs="Times New Roman"/>
          <w:lang w:val="ru-RU"/>
        </w:rPr>
        <w:t>/гепатоза с единичны минерализациями внутрипеченочных протоков без их расширения на момент исследования;</w:t>
      </w:r>
      <w:r w:rsidRPr="00A4581C">
        <w:rPr>
          <w:lang w:val="ru-RU"/>
        </w:rPr>
        <w:br/>
      </w:r>
      <w:r w:rsidRPr="00A4581C">
        <w:rPr>
          <w:rFonts w:ascii="Times New Roman" w:eastAsia="Times New Roman" w:hAnsi="Times New Roman" w:cs="Times New Roman"/>
          <w:lang w:val="ru-RU"/>
        </w:rPr>
        <w:t xml:space="preserve">- хронического холецистита, </w:t>
      </w:r>
      <w:proofErr w:type="spellStart"/>
      <w:r w:rsidRPr="00A4581C">
        <w:rPr>
          <w:rFonts w:ascii="Times New Roman" w:eastAsia="Times New Roman" w:hAnsi="Times New Roman" w:cs="Times New Roman"/>
          <w:lang w:val="ru-RU"/>
        </w:rPr>
        <w:t>сгусткообразного</w:t>
      </w:r>
      <w:proofErr w:type="spellEnd"/>
      <w:r w:rsidRPr="00A4581C">
        <w:rPr>
          <w:rFonts w:ascii="Times New Roman" w:eastAsia="Times New Roman" w:hAnsi="Times New Roman" w:cs="Times New Roman"/>
          <w:lang w:val="ru-RU"/>
        </w:rPr>
        <w:t xml:space="preserve"> содержимого в умеренном количестве;</w:t>
      </w:r>
      <w:r w:rsidRPr="00A4581C">
        <w:rPr>
          <w:lang w:val="ru-RU"/>
        </w:rPr>
        <w:br/>
      </w:r>
      <w:r w:rsidRPr="00A4581C">
        <w:rPr>
          <w:rFonts w:ascii="Times New Roman" w:eastAsia="Times New Roman" w:hAnsi="Times New Roman" w:cs="Times New Roman"/>
          <w:lang w:val="ru-RU"/>
        </w:rPr>
        <w:t xml:space="preserve">- слабо выраженно спленомегалии с включениями, которые характерны для </w:t>
      </w:r>
      <w:proofErr w:type="spellStart"/>
      <w:r w:rsidRPr="00A4581C">
        <w:rPr>
          <w:rFonts w:ascii="Times New Roman" w:eastAsia="Times New Roman" w:hAnsi="Times New Roman" w:cs="Times New Roman"/>
          <w:lang w:val="ru-RU"/>
        </w:rPr>
        <w:t>миелолипом</w:t>
      </w:r>
      <w:proofErr w:type="spellEnd"/>
      <w:r w:rsidRPr="00A4581C">
        <w:rPr>
          <w:rFonts w:ascii="Times New Roman" w:eastAsia="Times New Roman" w:hAnsi="Times New Roman" w:cs="Times New Roman"/>
          <w:lang w:val="ru-RU"/>
        </w:rPr>
        <w:t xml:space="preserve">. </w:t>
      </w:r>
    </w:p>
    <w:p w14:paraId="59A29932" w14:textId="77777777" w:rsidR="00DB1EC4" w:rsidRPr="00A4581C" w:rsidRDefault="00DB1EC4" w:rsidP="00B8498D">
      <w:pPr>
        <w:suppressAutoHyphens/>
        <w:rPr>
          <w:rFonts w:ascii="Times New Roman" w:eastAsiaTheme="majorEastAsia" w:hAnsi="Times New Roman" w:cs="Times New Roman"/>
          <w:lang w:val="ru-RU"/>
        </w:rPr>
      </w:pPr>
    </w:p>
    <w:sectPr w:rsidR="00DB1EC4" w:rsidRPr="00A4581C" w:rsidSect="00A279CA">
      <w:headerReference w:type="default" r:id="rId10"/>
      <w:type w:val="continuous"/>
      <w:pgSz w:w="12240" w:h="15840"/>
      <w:pgMar w:top="1440" w:right="1800" w:bottom="1440" w:left="1800" w:header="22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D8D9A" w14:textId="77777777" w:rsidR="00532739" w:rsidRDefault="00532739" w:rsidP="00D97094">
      <w:pPr>
        <w:spacing w:after="0" w:line="240" w:lineRule="auto"/>
      </w:pPr>
      <w:r>
        <w:separator/>
      </w:r>
    </w:p>
  </w:endnote>
  <w:endnote w:type="continuationSeparator" w:id="0">
    <w:p w14:paraId="1EAE5F49" w14:textId="77777777" w:rsidR="00532739" w:rsidRDefault="00532739" w:rsidP="00D970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1B453" w14:textId="77777777" w:rsidR="00532739" w:rsidRDefault="00532739" w:rsidP="00D97094">
      <w:pPr>
        <w:spacing w:after="0" w:line="240" w:lineRule="auto"/>
      </w:pPr>
      <w:r>
        <w:separator/>
      </w:r>
    </w:p>
  </w:footnote>
  <w:footnote w:type="continuationSeparator" w:id="0">
    <w:p w14:paraId="01A8AA74" w14:textId="77777777" w:rsidR="00532739" w:rsidRDefault="00532739" w:rsidP="00D970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37EF1" w14:textId="6664FCB3" w:rsidR="00C0200D" w:rsidRPr="00E73D92" w:rsidRDefault="00C0200D" w:rsidP="00161451">
    <w:pPr>
      <w:pStyle w:val="a5"/>
      <w:tabs>
        <w:tab w:val="clear" w:pos="9360"/>
        <w:tab w:val="right" w:pos="8647"/>
      </w:tabs>
      <w:ind w:right="-7" w:hanging="1560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1F876" w14:textId="77777777" w:rsidR="000953A7" w:rsidRPr="00D97094" w:rsidRDefault="000953A7">
    <w:pPr>
      <w:pStyle w:val="a5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22722963">
    <w:abstractNumId w:val="8"/>
  </w:num>
  <w:num w:numId="2" w16cid:durableId="2082290959">
    <w:abstractNumId w:val="6"/>
  </w:num>
  <w:num w:numId="3" w16cid:durableId="1547180982">
    <w:abstractNumId w:val="5"/>
  </w:num>
  <w:num w:numId="4" w16cid:durableId="1124466913">
    <w:abstractNumId w:val="4"/>
  </w:num>
  <w:num w:numId="5" w16cid:durableId="561209723">
    <w:abstractNumId w:val="7"/>
  </w:num>
  <w:num w:numId="6" w16cid:durableId="1133017225">
    <w:abstractNumId w:val="3"/>
  </w:num>
  <w:num w:numId="7" w16cid:durableId="642806951">
    <w:abstractNumId w:val="2"/>
  </w:num>
  <w:num w:numId="8" w16cid:durableId="819808009">
    <w:abstractNumId w:val="1"/>
  </w:num>
  <w:num w:numId="9" w16cid:durableId="95757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autoHyphenation/>
  <w:hyphenationZone w:val="3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7910"/>
    <w:rsid w:val="00017EAB"/>
    <w:rsid w:val="00020CD5"/>
    <w:rsid w:val="0002206E"/>
    <w:rsid w:val="00034616"/>
    <w:rsid w:val="0006063C"/>
    <w:rsid w:val="000749BD"/>
    <w:rsid w:val="000826D6"/>
    <w:rsid w:val="000953A7"/>
    <w:rsid w:val="000D134B"/>
    <w:rsid w:val="00115BD3"/>
    <w:rsid w:val="0015074B"/>
    <w:rsid w:val="00152BC6"/>
    <w:rsid w:val="001607CA"/>
    <w:rsid w:val="001741F9"/>
    <w:rsid w:val="00174F61"/>
    <w:rsid w:val="001D4A86"/>
    <w:rsid w:val="00220542"/>
    <w:rsid w:val="00223283"/>
    <w:rsid w:val="002642A8"/>
    <w:rsid w:val="00284939"/>
    <w:rsid w:val="0029639D"/>
    <w:rsid w:val="00297027"/>
    <w:rsid w:val="002A1CF0"/>
    <w:rsid w:val="002D1C37"/>
    <w:rsid w:val="00310534"/>
    <w:rsid w:val="00310EE9"/>
    <w:rsid w:val="0031703F"/>
    <w:rsid w:val="00326F90"/>
    <w:rsid w:val="003305CB"/>
    <w:rsid w:val="00333580"/>
    <w:rsid w:val="0033415E"/>
    <w:rsid w:val="00343ACF"/>
    <w:rsid w:val="00370A2E"/>
    <w:rsid w:val="00380ECB"/>
    <w:rsid w:val="00387056"/>
    <w:rsid w:val="003C6976"/>
    <w:rsid w:val="003D43E9"/>
    <w:rsid w:val="003F2903"/>
    <w:rsid w:val="00410588"/>
    <w:rsid w:val="0042594F"/>
    <w:rsid w:val="0044215A"/>
    <w:rsid w:val="004474A1"/>
    <w:rsid w:val="00476A1A"/>
    <w:rsid w:val="00482533"/>
    <w:rsid w:val="004A53FD"/>
    <w:rsid w:val="004F3271"/>
    <w:rsid w:val="0053005D"/>
    <w:rsid w:val="00532739"/>
    <w:rsid w:val="005459D5"/>
    <w:rsid w:val="005549F2"/>
    <w:rsid w:val="00555E04"/>
    <w:rsid w:val="00557D7D"/>
    <w:rsid w:val="00563A0A"/>
    <w:rsid w:val="005851C7"/>
    <w:rsid w:val="0059006F"/>
    <w:rsid w:val="00592DAF"/>
    <w:rsid w:val="005B0506"/>
    <w:rsid w:val="005B5225"/>
    <w:rsid w:val="005C5B74"/>
    <w:rsid w:val="005D12FA"/>
    <w:rsid w:val="005D2E91"/>
    <w:rsid w:val="0062274F"/>
    <w:rsid w:val="006458C9"/>
    <w:rsid w:val="00666655"/>
    <w:rsid w:val="00697142"/>
    <w:rsid w:val="006D0517"/>
    <w:rsid w:val="006E2C46"/>
    <w:rsid w:val="007216A6"/>
    <w:rsid w:val="00721EDB"/>
    <w:rsid w:val="00763099"/>
    <w:rsid w:val="0078695E"/>
    <w:rsid w:val="007B70F2"/>
    <w:rsid w:val="007D65FB"/>
    <w:rsid w:val="007D6A81"/>
    <w:rsid w:val="00846B70"/>
    <w:rsid w:val="008609BD"/>
    <w:rsid w:val="0086269E"/>
    <w:rsid w:val="008D3186"/>
    <w:rsid w:val="009305FE"/>
    <w:rsid w:val="00964024"/>
    <w:rsid w:val="0098513D"/>
    <w:rsid w:val="009A43B6"/>
    <w:rsid w:val="009C6CAE"/>
    <w:rsid w:val="009D5881"/>
    <w:rsid w:val="009E1B28"/>
    <w:rsid w:val="009F46F7"/>
    <w:rsid w:val="00A279CA"/>
    <w:rsid w:val="00A31944"/>
    <w:rsid w:val="00A4251F"/>
    <w:rsid w:val="00A4581C"/>
    <w:rsid w:val="00A46631"/>
    <w:rsid w:val="00A5683C"/>
    <w:rsid w:val="00A60633"/>
    <w:rsid w:val="00A96899"/>
    <w:rsid w:val="00AA0365"/>
    <w:rsid w:val="00AA1D8D"/>
    <w:rsid w:val="00AB3C6C"/>
    <w:rsid w:val="00AB7F39"/>
    <w:rsid w:val="00AD028A"/>
    <w:rsid w:val="00AE1074"/>
    <w:rsid w:val="00AE1150"/>
    <w:rsid w:val="00B07242"/>
    <w:rsid w:val="00B20902"/>
    <w:rsid w:val="00B327A4"/>
    <w:rsid w:val="00B353E0"/>
    <w:rsid w:val="00B41971"/>
    <w:rsid w:val="00B47730"/>
    <w:rsid w:val="00B846FA"/>
    <w:rsid w:val="00B8498D"/>
    <w:rsid w:val="00BE1D43"/>
    <w:rsid w:val="00BE42C1"/>
    <w:rsid w:val="00BF0C3D"/>
    <w:rsid w:val="00C0200D"/>
    <w:rsid w:val="00C43215"/>
    <w:rsid w:val="00C52BDB"/>
    <w:rsid w:val="00C53479"/>
    <w:rsid w:val="00C54105"/>
    <w:rsid w:val="00C64027"/>
    <w:rsid w:val="00C87708"/>
    <w:rsid w:val="00CA36FB"/>
    <w:rsid w:val="00CA3ECC"/>
    <w:rsid w:val="00CB0664"/>
    <w:rsid w:val="00CB56D8"/>
    <w:rsid w:val="00CB5B18"/>
    <w:rsid w:val="00CD353D"/>
    <w:rsid w:val="00CF5D8A"/>
    <w:rsid w:val="00D01951"/>
    <w:rsid w:val="00D04266"/>
    <w:rsid w:val="00D109E9"/>
    <w:rsid w:val="00D220F5"/>
    <w:rsid w:val="00D23711"/>
    <w:rsid w:val="00D41F0D"/>
    <w:rsid w:val="00D44019"/>
    <w:rsid w:val="00D5597E"/>
    <w:rsid w:val="00D82A21"/>
    <w:rsid w:val="00D97094"/>
    <w:rsid w:val="00DB0044"/>
    <w:rsid w:val="00DB1EC4"/>
    <w:rsid w:val="00DB219C"/>
    <w:rsid w:val="00DE4574"/>
    <w:rsid w:val="00E0409A"/>
    <w:rsid w:val="00E06503"/>
    <w:rsid w:val="00E1779C"/>
    <w:rsid w:val="00E3236C"/>
    <w:rsid w:val="00E4177B"/>
    <w:rsid w:val="00E5311A"/>
    <w:rsid w:val="00E60462"/>
    <w:rsid w:val="00E73D92"/>
    <w:rsid w:val="00E762C8"/>
    <w:rsid w:val="00E76BCC"/>
    <w:rsid w:val="00E81182"/>
    <w:rsid w:val="00ED11F8"/>
    <w:rsid w:val="00F40E4E"/>
    <w:rsid w:val="00F630AF"/>
    <w:rsid w:val="00F671F8"/>
    <w:rsid w:val="00F7267E"/>
    <w:rsid w:val="00FC2951"/>
    <w:rsid w:val="00FC693F"/>
    <w:rsid w:val="00FE6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933A47D"/>
  <w14:defaultImageDpi w14:val="300"/>
  <w15:docId w15:val="{E9E66CB8-2A26-4C70-BB4D-3C36EAEC3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42594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Placeholder Text"/>
    <w:basedOn w:val="a2"/>
    <w:uiPriority w:val="99"/>
    <w:semiHidden/>
    <w:rsid w:val="00D97094"/>
    <w:rPr>
      <w:color w:val="808080"/>
    </w:rPr>
  </w:style>
  <w:style w:type="character" w:styleId="aff9">
    <w:name w:val="annotation reference"/>
    <w:basedOn w:val="a2"/>
    <w:uiPriority w:val="99"/>
    <w:semiHidden/>
    <w:unhideWhenUsed/>
    <w:rsid w:val="00A279CA"/>
    <w:rPr>
      <w:sz w:val="16"/>
      <w:szCs w:val="16"/>
    </w:rPr>
  </w:style>
  <w:style w:type="paragraph" w:styleId="affa">
    <w:name w:val="annotation text"/>
    <w:basedOn w:val="a1"/>
    <w:link w:val="affb"/>
    <w:uiPriority w:val="99"/>
    <w:semiHidden/>
    <w:unhideWhenUsed/>
    <w:rsid w:val="00A279CA"/>
    <w:pPr>
      <w:spacing w:line="240" w:lineRule="auto"/>
    </w:pPr>
    <w:rPr>
      <w:sz w:val="20"/>
      <w:szCs w:val="20"/>
    </w:rPr>
  </w:style>
  <w:style w:type="character" w:customStyle="1" w:styleId="affb">
    <w:name w:val="Текст примечания Знак"/>
    <w:basedOn w:val="a2"/>
    <w:link w:val="affa"/>
    <w:uiPriority w:val="99"/>
    <w:semiHidden/>
    <w:rsid w:val="00A279CA"/>
    <w:rPr>
      <w:sz w:val="20"/>
      <w:szCs w:val="20"/>
    </w:rPr>
  </w:style>
  <w:style w:type="paragraph" w:styleId="affc">
    <w:name w:val="annotation subject"/>
    <w:basedOn w:val="affa"/>
    <w:next w:val="affa"/>
    <w:link w:val="affd"/>
    <w:uiPriority w:val="99"/>
    <w:semiHidden/>
    <w:unhideWhenUsed/>
    <w:rsid w:val="00A279CA"/>
    <w:rPr>
      <w:b/>
      <w:bCs/>
    </w:rPr>
  </w:style>
  <w:style w:type="character" w:customStyle="1" w:styleId="affd">
    <w:name w:val="Тема примечания Знак"/>
    <w:basedOn w:val="affb"/>
    <w:link w:val="affc"/>
    <w:uiPriority w:val="99"/>
    <w:semiHidden/>
    <w:rsid w:val="00A279CA"/>
    <w:rPr>
      <w:b/>
      <w:bCs/>
      <w:sz w:val="20"/>
      <w:szCs w:val="20"/>
    </w:rPr>
  </w:style>
  <w:style w:type="character" w:styleId="affe">
    <w:name w:val="line number"/>
    <w:basedOn w:val="a2"/>
    <w:uiPriority w:val="99"/>
    <w:semiHidden/>
    <w:unhideWhenUsed/>
    <w:rsid w:val="00E040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Сформирован: 27.05.2026 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</TotalTime>
  <Pages>1</Pages>
  <Words>1089</Words>
  <Characters>6209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7284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Сайт для протоколов – https://vetprotocols.ru</dc:title>
  <dc:subject/>
  <dc:creator>python-docx</dc:creator>
  <cp:keywords/>
  <dc:description>generated by python-docx</dc:description>
  <cp:lastModifiedBy>Кирилл Кондрашин</cp:lastModifiedBy>
  <cp:revision>106</cp:revision>
  <dcterms:created xsi:type="dcterms:W3CDTF">2013-12-23T23:15:00Z</dcterms:created>
  <dcterms:modified xsi:type="dcterms:W3CDTF">2026-05-27T12:23:00Z</dcterms:modified>
  <cp:category/>
</cp:coreProperties>
</file>