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Roboto" w:cs="Roboto" w:hAnsi="Roboto" w:eastAsia="Roboto"/>
          <w:outline w:val="0"/>
          <w:color w:val="202124"/>
          <w:sz w:val="23"/>
          <w:szCs w:val="23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Normal.0"/>
        <w:jc w:val="center"/>
        <w:rPr>
          <w:rFonts w:ascii="Roboto" w:cs="Roboto" w:hAnsi="Roboto" w:eastAsia="Roboto"/>
          <w:b w:val="1"/>
          <w:bCs w:val="1"/>
          <w:outline w:val="0"/>
          <w:color w:val="434343"/>
          <w:sz w:val="27"/>
          <w:szCs w:val="27"/>
          <w:u w:color="434343"/>
          <w:shd w:val="clear" w:color="auto" w:fill="ffffff"/>
          <w14:textFill>
            <w14:solidFill>
              <w14:srgbClr w14:val="434343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434343"/>
          <w:sz w:val="27"/>
          <w:szCs w:val="27"/>
          <w:u w:color="434343"/>
          <w:shd w:val="clear" w:color="auto" w:fill="ffffff"/>
          <w:rtl w:val="0"/>
          <w:lang w:val="ru-RU"/>
          <w14:textFill>
            <w14:solidFill>
              <w14:srgbClr w14:val="434343"/>
            </w14:solidFill>
          </w14:textFill>
        </w:rPr>
        <w:t xml:space="preserve">ОНЛАЙН </w:t>
      </w:r>
      <w:r>
        <w:rPr>
          <w:rFonts w:ascii="Roboto" w:cs="Roboto" w:hAnsi="Roboto" w:eastAsia="Roboto"/>
          <w:b w:val="1"/>
          <w:bCs w:val="1"/>
          <w:outline w:val="0"/>
          <w:color w:val="434343"/>
          <w:sz w:val="27"/>
          <w:szCs w:val="27"/>
          <w:u w:color="434343"/>
          <w:shd w:val="clear" w:color="auto" w:fill="ffffff"/>
          <w:rtl w:val="0"/>
          <w:lang w:val="ru-RU"/>
          <w14:textFill>
            <w14:solidFill>
              <w14:srgbClr w14:val="434343"/>
            </w14:solidFill>
          </w14:textFill>
        </w:rPr>
        <w:t xml:space="preserve">- </w:t>
      </w:r>
      <w:r>
        <w:rPr>
          <w:rFonts w:ascii="Roboto" w:cs="Roboto" w:hAnsi="Roboto" w:eastAsia="Roboto"/>
          <w:b w:val="1"/>
          <w:bCs w:val="1"/>
          <w:outline w:val="0"/>
          <w:color w:val="434343"/>
          <w:sz w:val="27"/>
          <w:szCs w:val="27"/>
          <w:u w:color="434343"/>
          <w:shd w:val="clear" w:color="auto" w:fill="ffffff"/>
          <w:rtl w:val="0"/>
          <w:lang w:val="ru-RU"/>
          <w14:textFill>
            <w14:solidFill>
              <w14:srgbClr w14:val="434343"/>
            </w14:solidFill>
          </w14:textFill>
        </w:rPr>
        <w:t>КОНСУЛЬТАЦИЯ ВРАЧА ПОВЕДЕНЧЕСКОЙ МЕДИЦИНЫ</w:t>
      </w: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sz w:val="21"/>
          <w:szCs w:val="21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-885824</wp:posOffset>
            </wp:positionH>
            <wp:positionV relativeFrom="line">
              <wp:posOffset>225230</wp:posOffset>
            </wp:positionV>
            <wp:extent cx="885941" cy="900116"/>
            <wp:effectExtent l="0" t="0" r="0" b="0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941" cy="9001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W w:w="6539" w:type="dxa"/>
        <w:jc w:val="left"/>
        <w:tblInd w:w="29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53"/>
        <w:gridCol w:w="4986"/>
      </w:tblGrid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5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Roboto" w:cs="Roboto" w:hAnsi="Roboto" w:eastAsia="Roboto"/>
                <w:b w:val="1"/>
                <w:bCs w:val="1"/>
                <w:outline w:val="0"/>
                <w:color w:val="202124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Врач</w:t>
            </w:r>
            <w:r>
              <w:rPr>
                <w:rFonts w:ascii="Roboto" w:cs="Roboto" w:hAnsi="Roboto" w:eastAsia="Roboto"/>
                <w:b w:val="1"/>
                <w:bCs w:val="1"/>
                <w:outline w:val="0"/>
                <w:color w:val="202124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 xml:space="preserve">: </w:t>
            </w:r>
          </w:p>
        </w:tc>
        <w:tc>
          <w:tcPr>
            <w:tcW w:type="dxa" w:w="498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4"/>
            </w:pPr>
            <w:r>
              <w:rPr>
                <w:shd w:val="nil" w:color="auto" w:fill="auto"/>
                <w:rtl w:val="0"/>
                <w:lang w:val="ru-RU"/>
              </w:rPr>
              <w:t>Фавстова Анастасия Алексеевна</w:t>
            </w:r>
          </w:p>
        </w:tc>
      </w:tr>
      <w:tr>
        <w:tblPrEx>
          <w:shd w:val="clear" w:color="auto" w:fill="ced7e7"/>
        </w:tblPrEx>
        <w:trPr>
          <w:trHeight w:val="753" w:hRule="atLeast"/>
        </w:trPr>
        <w:tc>
          <w:tcPr>
            <w:tcW w:type="dxa" w:w="15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Roboto" w:cs="Roboto" w:hAnsi="Roboto" w:eastAsia="Roboto"/>
                <w:b w:val="1"/>
                <w:bCs w:val="1"/>
                <w:outline w:val="0"/>
                <w:color w:val="202124"/>
                <w:sz w:val="18"/>
                <w:szCs w:val="18"/>
                <w:u w:color="202124"/>
                <w:shd w:val="nil" w:color="auto" w:fill="auto"/>
                <w14:textFill>
                  <w14:solidFill>
                    <w14:srgbClr w14:val="202124"/>
                  </w14:solidFill>
                </w14:textFill>
              </w:rPr>
            </w:pPr>
            <w:r>
              <w:rPr>
                <w:rFonts w:ascii="Roboto" w:cs="Roboto" w:hAnsi="Roboto" w:eastAsia="Roboto"/>
                <w:b w:val="1"/>
                <w:bCs w:val="1"/>
                <w:outline w:val="0"/>
                <w:color w:val="202124"/>
                <w:sz w:val="18"/>
                <w:szCs w:val="18"/>
                <w:u w:color="202124"/>
                <w:shd w:val="nil" w:color="auto" w:fill="auto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Клиент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 xml:space="preserve">тел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>почта</w:t>
            </w:r>
          </w:p>
        </w:tc>
        <w:tc>
          <w:tcPr>
            <w:tcW w:type="dxa" w:w="498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240" w:lineRule="auto"/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14:textFill>
                  <w14:solidFill>
                    <w14:srgbClr w14:val="202124"/>
                  </w14:solidFill>
                </w14:textFill>
              </w:rPr>
            </w:pP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Огий Н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.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А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.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lang w:val="en-US"/>
                <w14:textFill>
                  <w14:solidFill>
                    <w14:srgbClr w14:val="202124"/>
                  </w14:solidFill>
                </w14:textFill>
              </w:rPr>
              <w:br w:type="textWrapping"/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en-US"/>
                <w14:textFill>
                  <w14:solidFill>
                    <w14:srgbClr w14:val="202124"/>
                  </w14:solidFill>
                </w14:textFill>
              </w:rPr>
              <w:t>+79039704440</w:t>
            </w:r>
          </w:p>
          <w:p>
            <w:pPr>
              <w:pStyle w:val="Normal.0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"mailto:nattataly@ya.ru"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it-IT"/>
              </w:rPr>
              <w:t>nattataly@ya.ru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1205" w:hRule="atLeast"/>
        </w:trPr>
        <w:tc>
          <w:tcPr>
            <w:tcW w:type="dxa" w:w="15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Open Sans" w:cs="Open Sans" w:hAnsi="Open Sans" w:eastAsia="Open Sans"/>
                <w:sz w:val="18"/>
                <w:szCs w:val="18"/>
                <w:shd w:val="nil" w:color="auto" w:fill="auto"/>
              </w:rPr>
            </w:pPr>
            <w:r>
              <w:rPr>
                <w:rFonts w:ascii="Arial" w:cs="Open Sans" w:hAnsi="Arial" w:eastAsia="Open Sans" w:hint="default"/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Пациент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>Имя питомца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>Пол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>Порода</w:t>
            </w: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 xml:space="preserve">если есть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 xml:space="preserve">Возраст питомца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/>
                <w:sz w:val="14"/>
                <w:szCs w:val="14"/>
                <w:shd w:val="nil" w:color="auto" w:fill="auto"/>
                <w:rtl w:val="0"/>
                <w:lang w:val="ru-RU"/>
              </w:rPr>
              <w:t xml:space="preserve">Вес питомца </w:t>
            </w:r>
          </w:p>
        </w:tc>
        <w:tc>
          <w:tcPr>
            <w:tcW w:type="dxa" w:w="498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line="240" w:lineRule="auto"/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nil" w:color="auto" w:fill="auto"/>
                <w14:textFill>
                  <w14:solidFill>
                    <w14:srgbClr w14:val="202124"/>
                  </w14:solidFill>
                </w14:textFill>
              </w:rPr>
            </w:pP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en-US"/>
                <w14:textFill>
                  <w14:solidFill>
                    <w14:srgbClr w14:val="202124"/>
                  </w14:solidFill>
                </w14:textFill>
              </w:rPr>
              <w:t>Халк</w:t>
            </w:r>
          </w:p>
          <w:p>
            <w:pPr>
              <w:pStyle w:val="Normal.0"/>
              <w:widowControl w:val="0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nil" w:color="auto" w:fill="auto"/>
                <w:rtl w:val="0"/>
                <w14:textFill>
                  <w14:solidFill>
                    <w14:srgbClr w14:val="202124"/>
                  </w14:solidFill>
                </w14:textFill>
              </w:rPr>
            </w:pP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nil" w:color="auto" w:fill="auto"/>
                <w:rtl w:val="0"/>
                <w:lang w:val="ru-RU"/>
                <w14:textFill>
                  <w14:solidFill>
                    <w14:srgbClr w14:val="202124"/>
                  </w14:solidFill>
                </w14:textFill>
              </w:rPr>
              <w:t>м</w:t>
            </w:r>
          </w:p>
          <w:p>
            <w:pPr>
              <w:pStyle w:val="Normal.0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en-US"/>
                <w14:textFill>
                  <w14:solidFill>
                    <w14:srgbClr w14:val="202124"/>
                  </w14:solidFill>
                </w14:textFill>
              </w:rPr>
              <w:t>метис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lang w:val="en-US"/>
                <w14:textFill>
                  <w14:solidFill>
                    <w14:srgbClr w14:val="202124"/>
                  </w14:solidFill>
                </w14:textFill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ru-RU"/>
              </w:rPr>
              <w:t>2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 лет</w:t>
              <w:br w:type="textWrapping"/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ru-RU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Roboto" w:cs="Roboto" w:hAnsi="Roboto" w:eastAsia="Roboto"/>
                <w:outline w:val="0"/>
                <w:color w:val="202124"/>
                <w:sz w:val="18"/>
                <w:szCs w:val="18"/>
                <w:u w:color="202124"/>
                <w:shd w:val="clear" w:color="auto" w:fill="ffffff"/>
                <w:rtl w:val="0"/>
                <w:lang w:val="en-US"/>
                <w14:textFill>
                  <w14:solidFill>
                    <w14:srgbClr w14:val="202124"/>
                  </w14:solidFill>
                </w14:textFill>
              </w:rPr>
              <w:t>кг</w:t>
            </w:r>
          </w:p>
        </w:tc>
      </w:tr>
    </w:tbl>
    <w:p>
      <w:pPr>
        <w:pStyle w:val="Normal.0"/>
        <w:widowControl w:val="0"/>
        <w:spacing w:line="240" w:lineRule="auto"/>
        <w:ind w:left="2808" w:hanging="2808"/>
        <w:rPr>
          <w:rFonts w:ascii="Roboto" w:cs="Roboto" w:hAnsi="Roboto" w:eastAsia="Roboto"/>
          <w:b w:val="1"/>
          <w:bCs w:val="1"/>
          <w:outline w:val="0"/>
          <w:color w:val="202124"/>
          <w:sz w:val="21"/>
          <w:szCs w:val="21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Normal.0"/>
        <w:widowControl w:val="0"/>
        <w:spacing w:line="240" w:lineRule="auto"/>
        <w:ind w:left="2700" w:hanging="2700"/>
        <w:rPr>
          <w:rFonts w:ascii="Roboto" w:cs="Roboto" w:hAnsi="Roboto" w:eastAsia="Roboto"/>
          <w:b w:val="1"/>
          <w:bCs w:val="1"/>
          <w:outline w:val="0"/>
          <w:color w:val="202124"/>
          <w:sz w:val="21"/>
          <w:szCs w:val="21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Normal.0"/>
        <w:widowControl w:val="0"/>
        <w:spacing w:line="240" w:lineRule="auto"/>
        <w:ind w:left="2592" w:hanging="2592"/>
        <w:rPr>
          <w:rFonts w:ascii="Roboto" w:cs="Roboto" w:hAnsi="Roboto" w:eastAsia="Roboto"/>
          <w:b w:val="1"/>
          <w:bCs w:val="1"/>
          <w:outline w:val="0"/>
          <w:color w:val="202124"/>
          <w:sz w:val="21"/>
          <w:szCs w:val="21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Normal.0"/>
        <w:widowControl w:val="0"/>
        <w:spacing w:line="240" w:lineRule="auto"/>
        <w:ind w:left="2484" w:hanging="2484"/>
        <w:rPr>
          <w:rFonts w:ascii="Roboto" w:cs="Roboto" w:hAnsi="Roboto" w:eastAsia="Roboto"/>
          <w:b w:val="1"/>
          <w:bCs w:val="1"/>
          <w:outline w:val="0"/>
          <w:color w:val="202124"/>
          <w:sz w:val="21"/>
          <w:szCs w:val="21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Open Sans" w:cs="Open Sans" w:hAnsi="Open Sans" w:eastAsia="Open Sans"/>
          <w:b w:val="1"/>
          <w:bCs w:val="1"/>
          <w:sz w:val="24"/>
          <w:szCs w:val="24"/>
          <w:shd w:val="clear" w:color="auto" w:fill="feb29d"/>
        </w:rPr>
      </w:pPr>
    </w:p>
    <w:p>
      <w:pPr>
        <w:pStyle w:val="Стиль таблицы 4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Дата консультации 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25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.0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4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.26</w:t>
      </w: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Анамнез жизни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Его нашли в коробке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затем жил в приюте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там была какая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то проблема с шеей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Нынешняя семья забрала в возрасте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2.5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мес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Гулять начали в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3.5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мес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Питание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раза в день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сухой корм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Екануба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Аппетит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повышенный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Вакцинация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- 22.02.2026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Мультикан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Обработка от паразитов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- 25.04.2026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Милпр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зон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капли Инспектор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Гуляет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3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минут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по району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Амуниция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шлейка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+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рулетка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Кастрирован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Спит около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16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часов</w:t>
        <w:br w:type="textWrapping"/>
        <w:t xml:space="preserve">Дома живут еще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собаки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его брат Брок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12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лет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кастрирован и собака Юта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лет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джек рассел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стерилизована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Отношения нейтральные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14:textFill>
            <w14:solidFill>
              <w14:srgbClr w14:val="202124"/>
            </w14:solidFill>
          </w14:textFill>
        </w:rPr>
        <w:br w:type="textWrapping"/>
        <w:t>В анамнезе по последнему УЗИ г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астроэнтерит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гепатомегали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диффузны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изменени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печени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Симптомов со стороны ЖКТ за последний год нет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Анкета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"https://forms.yandex.ru/admin/66acda4190fa7b2edc770bd1/answers/2387495473"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https://forms.yandex.ru/admin/66acda4190fa7b2edc770bd1/answers/2387495473</w:t>
      </w:r>
      <w:r>
        <w:rPr/>
        <w:fldChar w:fldCharType="end" w:fldLock="0"/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Жалобы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2021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году в первый раз заметили тремор ТК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чаще это происходило при шумах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салюты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машины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и начиналось с генерализованного тремора и заканчивалось тремором только ТК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Обращались к ортопеду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признаки поражения пояснично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крестцового отдела по по сомтру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Давали Габапентин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2-3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мес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прошло самостоятельно в течении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мес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тогда закончили курс Габапентин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Год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-1.5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назад вернулся тремор ТК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более интенсивный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чем в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21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году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Усиливается при возбуждении из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за еды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на улице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при собаках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конце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2025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года тремор ТК стал постоянным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если Халк стоит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И при приеме пищи тремор усиливается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 том числе становится генерализованный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последние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года замечают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что ему сложно садиться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Редко поднимает лапу при мечении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 основном стоит во время мочеиспускания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 последний год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когда тремор стал усиливаться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заметили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что стали меньше мышцы на ТК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За последний год похудел на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кг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Также в последний год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-1.5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года усилился аппетит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появилось возбуждение перед едой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Заметили это после переезда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 пределах одного города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и появления третьей собаки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Когда ставят тарелку с едой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сразу бежит и начинает быстро и жадно есть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не жует гранулы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Начал следить за владелицей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когда она ест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ждет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когда что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то упадет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Также начал активно подбирать на улице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пытался быстро заглотить еду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не жуя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Единственная цель на прогулке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найти еду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суетился при этом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Из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за этого после прогулки приходил перевозбужденным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одышка с открытым ртом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Сейчас гуляют в наморднике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котором не может подбирать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стал чуть спокойнее на улице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может спокойно нюхать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после прогулки также спокойнее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последние полгода повысилась жажда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мог за один раз выпить всю миску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700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мл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 +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начал ходить в туалет дома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Месяц назад ввели урсофальк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жажда еще усилилась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выпивает примерно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160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мл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кг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 ноябре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декабре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2025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давали Габапентин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300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мг по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капсулы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эффекта не увидели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феврале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2026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г обращались на прием к ортопеду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болезненность при отведении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ТБС справа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Комперссионный тест голени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слабо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положительный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билатерально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марте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2026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сдавали анализы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БХ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АЛТ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343 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58),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ГГТ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80 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8),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кальций общий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3.05 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2.85)</w:t>
      </w:r>
      <w:r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ТТГ норма</w:t>
        <w:br w:type="textWrapping"/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ОКА норма</w:t>
      </w: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jc w:val="center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Fonts w:ascii="Roboto" w:cs="Roboto" w:hAnsi="Roboto" w:eastAsia="Roboto"/>
          <w:b w:val="1"/>
          <w:bCs w:val="1"/>
          <w:outline w:val="0"/>
          <w:color w:val="202124"/>
          <w:sz w:val="24"/>
          <w:szCs w:val="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Краткое резюме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Симптомы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: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тремор ТК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повышенный аппетит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полиурия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полидипсия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общая потеря веса и мышечной массы на ТК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отсутствие правильной позы при мочеиспускании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Учитывая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что симптомы прогрессировали во взрослом возрасте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 первую очередь нам нужно исключить хроническую боль 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патологии эндокринной системы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Также такие проблемы могут быть при когнитивной дисфункции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742178" cy="18405"/>
                <wp:effectExtent l="0" t="0" r="0" b="0"/>
                <wp:docPr id="1073741826" name="officeArt object" descr="Прямоуголь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178" cy="1840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52.1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Предварительный диагноз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синдром хронической боли</w:t>
      </w: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Дифференциальные диагнозы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: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синдром когнитивной дисфункции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синдром Кушинга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сахарный диабет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ХБП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742178" cy="18405"/>
                <wp:effectExtent l="0" t="0" r="0" b="0"/>
                <wp:docPr id="1073741827" name="officeArt object" descr="Прямоуголь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178" cy="1840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52.1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</w:pPr>
    </w:p>
    <w:p>
      <w:pPr>
        <w:pStyle w:val="Normal.0"/>
        <w:rPr>
          <w:rFonts w:ascii="Times Roman" w:cs="Times Roman" w:hAnsi="Times Roman" w:eastAsia="Times Roman"/>
          <w:u w:color="202124"/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Дополнительные обследования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: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  <w:br w:type="textWrapping"/>
      </w:r>
      <w:r>
        <w:rPr>
          <w:rFonts w:ascii="Times Roman" w:hAnsi="Times Roman"/>
          <w:u w:color="202124"/>
          <w:rtl w:val="0"/>
          <w:lang w:val="ru-RU"/>
        </w:rPr>
        <w:t xml:space="preserve">1.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Консультация реабилитолога </w:t>
      </w:r>
      <w:r>
        <w:rPr>
          <w:rFonts w:ascii="Times Roman" w:hAnsi="Times Roman"/>
          <w:u w:color="202124"/>
          <w:rtl w:val="0"/>
          <w:lang w:val="ru-RU"/>
        </w:rPr>
        <w:t>(</w:t>
      </w:r>
      <w:r>
        <w:rPr>
          <w:rFonts w:ascii="Times Roman" w:hAnsi="Times Roman" w:hint="default"/>
          <w:u w:color="202124"/>
          <w:rtl w:val="0"/>
          <w:lang w:val="ru-RU"/>
        </w:rPr>
        <w:t>Шарф Леа в ИВЦ МВА Запад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Вайнберг</w:t>
      </w:r>
      <w:r>
        <w:rPr>
          <w:rFonts w:ascii="Times Roman" w:hAnsi="Times Roman"/>
          <w:u w:color="202124"/>
          <w:rtl w:val="0"/>
          <w:lang w:val="ru-RU"/>
        </w:rPr>
        <w:t>-</w:t>
      </w:r>
      <w:r>
        <w:rPr>
          <w:rFonts w:ascii="Times Roman" w:hAnsi="Times Roman" w:hint="default"/>
          <w:u w:color="202124"/>
          <w:rtl w:val="0"/>
          <w:lang w:val="ru-RU"/>
        </w:rPr>
        <w:t>Озеранская в СколковоВет</w:t>
      </w:r>
      <w:r>
        <w:rPr>
          <w:rFonts w:ascii="Times Roman" w:hAnsi="Times Roman"/>
          <w:u w:color="202124"/>
          <w:rtl w:val="0"/>
          <w:lang w:val="ru-RU"/>
        </w:rPr>
        <w:t>)</w:t>
      </w:r>
      <w:r>
        <w:rPr>
          <w:rFonts w:ascii="Times Roman" w:cs="Times Roman" w:hAnsi="Times Roman" w:eastAsia="Times Roman"/>
          <w:u w:color="202124"/>
          <w:rtl w:val="0"/>
        </w:rPr>
        <w:br w:type="textWrapping"/>
        <w:t>За сутки до консультации реабилитолога лучше не давать Фироко</w:t>
        <w:br w:type="textWrapping"/>
      </w:r>
    </w:p>
    <w:p>
      <w:pPr>
        <w:pStyle w:val="Normal.0"/>
        <w:rPr>
          <w:rFonts w:ascii="Times Roman" w:cs="Times Roman" w:hAnsi="Times Roman" w:eastAsia="Times Roman"/>
          <w:u w:color="202124"/>
        </w:rPr>
      </w:pPr>
      <w:r>
        <w:rPr>
          <w:rFonts w:ascii="Times Roman" w:hAnsi="Times Roman"/>
          <w:u w:color="202124"/>
          <w:rtl w:val="0"/>
          <w:lang w:val="ru-RU"/>
        </w:rPr>
        <w:t xml:space="preserve">2. </w:t>
      </w:r>
      <w:r>
        <w:rPr>
          <w:rFonts w:ascii="Times Roman" w:hAnsi="Times Roman" w:hint="default"/>
          <w:u w:color="202124"/>
          <w:rtl w:val="0"/>
          <w:lang w:val="ru-RU"/>
        </w:rPr>
        <w:t>Сдать анализ крови на Т</w:t>
      </w:r>
      <w:r>
        <w:rPr>
          <w:rFonts w:ascii="Times Roman" w:hAnsi="Times Roman"/>
          <w:u w:color="202124"/>
          <w:rtl w:val="0"/>
          <w:lang w:val="ru-RU"/>
        </w:rPr>
        <w:t xml:space="preserve">4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общ </w:t>
      </w:r>
      <w:r>
        <w:rPr>
          <w:rFonts w:ascii="Times Roman" w:hAnsi="Times Roman"/>
          <w:u w:color="202124"/>
          <w:rtl w:val="0"/>
          <w:lang w:val="ru-RU"/>
        </w:rPr>
        <w:t>(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голодная диета </w:t>
      </w:r>
      <w:r>
        <w:rPr>
          <w:rFonts w:ascii="Times Roman" w:hAnsi="Times Roman"/>
          <w:u w:color="202124"/>
          <w:rtl w:val="0"/>
          <w:lang w:val="ru-RU"/>
        </w:rPr>
        <w:t xml:space="preserve">10-12 </w:t>
      </w:r>
      <w:r>
        <w:rPr>
          <w:rFonts w:ascii="Times Roman" w:hAnsi="Times Roman" w:hint="default"/>
          <w:u w:color="202124"/>
          <w:rtl w:val="0"/>
          <w:lang w:val="ru-RU"/>
        </w:rPr>
        <w:t>часов</w:t>
      </w:r>
      <w:r>
        <w:rPr>
          <w:rFonts w:ascii="Times Roman" w:hAnsi="Times Roman"/>
          <w:u w:color="202124"/>
          <w:rtl w:val="0"/>
          <w:lang w:val="ru-RU"/>
        </w:rPr>
        <w:t>)</w:t>
      </w:r>
      <w:r>
        <w:rPr>
          <w:rFonts w:ascii="Times Roman" w:cs="Times Roman" w:hAnsi="Times Roman" w:eastAsia="Times Roman"/>
          <w:u w:color="202124"/>
        </w:rPr>
        <w:br w:type="textWrapping"/>
      </w:r>
    </w:p>
    <w:p>
      <w:pPr>
        <w:pStyle w:val="Normal.0"/>
        <w:rPr>
          <w:rFonts w:ascii="Times Roman" w:cs="Times Roman" w:hAnsi="Times Roman" w:eastAsia="Times Roman"/>
          <w:u w:color="202124"/>
        </w:rPr>
      </w:pPr>
      <w:r>
        <w:rPr>
          <w:rFonts w:ascii="Times Roman" w:hAnsi="Times Roman"/>
          <w:u w:color="202124"/>
          <w:rtl w:val="0"/>
          <w:lang w:val="ru-RU"/>
        </w:rPr>
        <w:t xml:space="preserve">3.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Сдать общий анализ мочи </w:t>
      </w:r>
      <w:r>
        <w:rPr>
          <w:rFonts w:ascii="Times Roman" w:hAnsi="Times Roman"/>
          <w:u w:color="202124"/>
          <w:rtl w:val="0"/>
          <w:lang w:val="ru-RU"/>
        </w:rPr>
        <w:t xml:space="preserve">+ </w:t>
      </w:r>
      <w:r>
        <w:rPr>
          <w:rFonts w:ascii="Times Roman" w:hAnsi="Times Roman" w:hint="default"/>
          <w:u w:color="202124"/>
          <w:rtl w:val="0"/>
          <w:lang w:val="ru-RU"/>
        </w:rPr>
        <w:t>соотношение белок</w:t>
      </w:r>
      <w:r>
        <w:rPr>
          <w:rFonts w:ascii="Times Roman" w:hAnsi="Times Roman"/>
          <w:u w:color="202124"/>
          <w:rtl w:val="0"/>
          <w:lang w:val="ru-RU"/>
        </w:rPr>
        <w:t>/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креатинин в моче </w:t>
      </w:r>
      <w:r>
        <w:rPr>
          <w:rFonts w:ascii="Times Roman" w:hAnsi="Times Roman"/>
          <w:u w:color="202124"/>
          <w:rtl w:val="0"/>
          <w:lang w:val="ru-RU"/>
        </w:rPr>
        <w:t xml:space="preserve">+ </w:t>
      </w:r>
      <w:r>
        <w:rPr>
          <w:rFonts w:ascii="Times Roman" w:hAnsi="Times Roman" w:hint="default"/>
          <w:u w:color="202124"/>
          <w:rtl w:val="0"/>
          <w:lang w:val="ru-RU"/>
        </w:rPr>
        <w:t>соотношение кортизол</w:t>
      </w:r>
      <w:r>
        <w:rPr>
          <w:rFonts w:ascii="Times Roman" w:hAnsi="Times Roman"/>
          <w:u w:color="202124"/>
          <w:rtl w:val="0"/>
          <w:lang w:val="ru-RU"/>
        </w:rPr>
        <w:t>/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креатинин в моче </w:t>
      </w:r>
      <w:r>
        <w:rPr>
          <w:rFonts w:ascii="Times Roman" w:hAnsi="Times Roman"/>
          <w:u w:color="202124"/>
          <w:rtl w:val="0"/>
          <w:lang w:val="ru-RU"/>
        </w:rPr>
        <w:t>(</w:t>
      </w:r>
      <w:r>
        <w:rPr>
          <w:rFonts w:ascii="Times Roman" w:hAnsi="Times Roman" w:hint="default"/>
          <w:u w:color="202124"/>
          <w:rtl w:val="0"/>
          <w:lang w:val="ru-RU"/>
        </w:rPr>
        <w:t>цистоцентезом под контролем УЗИ</w:t>
      </w:r>
      <w:r>
        <w:rPr>
          <w:rFonts w:ascii="Times Roman" w:hAnsi="Times Roman"/>
          <w:u w:color="202124"/>
          <w:rtl w:val="0"/>
          <w:lang w:val="ru-RU"/>
        </w:rPr>
        <w:t>)</w:t>
      </w:r>
      <w:r>
        <w:rPr>
          <w:rFonts w:ascii="Times Roman" w:cs="Times Roman" w:hAnsi="Times Roman" w:eastAsia="Times Roman"/>
          <w:u w:color="202124"/>
        </w:rPr>
        <w:br w:type="textWrapping"/>
      </w:r>
      <w:r>
        <w:rPr>
          <w:rFonts w:ascii="Times Roman" w:hAnsi="Times Roman"/>
          <w:u w:color="202124"/>
          <w:rtl w:val="0"/>
          <w:lang w:val="ru-RU"/>
        </w:rPr>
        <w:t xml:space="preserve">+ </w:t>
      </w:r>
      <w:r>
        <w:rPr>
          <w:rFonts w:ascii="Times Roman" w:hAnsi="Times Roman" w:hint="default"/>
          <w:u w:color="202124"/>
          <w:rtl w:val="0"/>
          <w:lang w:val="ru-RU"/>
        </w:rPr>
        <w:t>посмотреть на УЗИ надпочечники</w:t>
        <w:br w:type="textWrapping"/>
      </w:r>
    </w:p>
    <w:p>
      <w:pPr>
        <w:pStyle w:val="Normal.0"/>
        <w:rPr>
          <w:rFonts w:ascii="Times Roman" w:cs="Times Roman" w:hAnsi="Times Roman" w:eastAsia="Times Roman"/>
          <w:u w:color="202124"/>
        </w:rPr>
      </w:pPr>
      <w:r>
        <w:rPr>
          <w:rFonts w:ascii="Times Roman" w:hAnsi="Times Roman"/>
          <w:u w:color="202124"/>
          <w:rtl w:val="0"/>
          <w:lang w:val="ru-RU"/>
        </w:rPr>
        <w:t xml:space="preserve">4. </w:t>
      </w:r>
      <w:r>
        <w:rPr>
          <w:rFonts w:ascii="Times Roman" w:hAnsi="Times Roman" w:hint="default"/>
          <w:u w:color="202124"/>
          <w:rtl w:val="0"/>
          <w:lang w:val="ru-RU"/>
        </w:rPr>
        <w:t>Измерить глюкозу глюкометром из периферических сосудов</w:t>
      </w:r>
    </w:p>
    <w:p>
      <w:pPr>
        <w:pStyle w:val="Normal.0"/>
        <w:rPr>
          <w:rFonts w:ascii="Times Roman" w:cs="Times Roman" w:hAnsi="Times Roman" w:eastAsia="Times Roman"/>
          <w:u w:color="202124"/>
        </w:rPr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Times Roman" w:hAnsi="Times Roman"/>
          <w:u w:color="202124"/>
          <w:rtl w:val="0"/>
          <w:lang w:val="ru-RU"/>
        </w:rPr>
        <w:t xml:space="preserve">5.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Заполнить шкалу оценки </w:t>
      </w:r>
      <w:r>
        <w:rPr>
          <w:rFonts w:ascii="Times Roman" w:hAnsi="Times Roman"/>
          <w:u w:color="202124"/>
          <w:rtl w:val="0"/>
          <w:lang w:val="ru-RU"/>
        </w:rPr>
        <w:t>(</w:t>
      </w:r>
      <w:r>
        <w:rPr>
          <w:rFonts w:ascii="Times Roman" w:hAnsi="Times Roman" w:hint="default"/>
          <w:u w:color="202124"/>
          <w:rtl w:val="0"/>
          <w:lang w:val="ru-RU"/>
        </w:rPr>
        <w:t>пришлю ссылку в чат</w:t>
      </w:r>
      <w:r>
        <w:rPr>
          <w:rFonts w:ascii="Times Roman" w:hAnsi="Times Roman"/>
          <w:u w:color="202124"/>
          <w:rtl w:val="0"/>
          <w:lang w:val="ru-RU"/>
        </w:rPr>
        <w:t>)</w:t>
      </w: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Немедикаментозные рекомендации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:</w:t>
      </w: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Times Roman" w:cs="Times Roman" w:hAnsi="Times Roman" w:eastAsia="Times Roman"/>
          <w:u w:color="202124"/>
        </w:rPr>
      </w:pPr>
      <w:r>
        <w:rPr>
          <w:rFonts w:ascii="Times Roman" w:hAnsi="Times Roman"/>
          <w:u w:color="202124"/>
          <w:rtl w:val="0"/>
          <w:lang w:val="ru-RU"/>
        </w:rPr>
        <w:t xml:space="preserve">1.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Постелить нескользкие поверхности </w:t>
      </w:r>
      <w:r>
        <w:rPr>
          <w:rFonts w:ascii="Times Roman" w:hAnsi="Times Roman"/>
          <w:u w:color="202124"/>
          <w:rtl w:val="0"/>
          <w:lang w:val="ru-RU"/>
        </w:rPr>
        <w:t>(</w:t>
      </w:r>
      <w:r>
        <w:rPr>
          <w:rFonts w:ascii="Times Roman" w:hAnsi="Times Roman" w:hint="default"/>
          <w:u w:color="202124"/>
          <w:rtl w:val="0"/>
          <w:lang w:val="ru-RU"/>
        </w:rPr>
        <w:t>особенно в тех местах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где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Халк </w:t>
      </w:r>
      <w:r>
        <w:rPr>
          <w:rFonts w:ascii="Times Roman" w:hAnsi="Times Roman" w:hint="default"/>
          <w:u w:color="202124"/>
          <w:rtl w:val="0"/>
          <w:lang w:val="ru-RU"/>
        </w:rPr>
        <w:t>бывает чаще всего</w:t>
      </w:r>
      <w:r>
        <w:rPr>
          <w:rFonts w:ascii="Times Roman" w:hAnsi="Times Roman"/>
          <w:u w:color="202124"/>
          <w:rtl w:val="0"/>
          <w:lang w:val="ru-RU"/>
        </w:rPr>
        <w:t xml:space="preserve">: </w:t>
      </w:r>
      <w:r>
        <w:rPr>
          <w:rFonts w:ascii="Times Roman" w:hAnsi="Times Roman" w:hint="default"/>
          <w:u w:color="202124"/>
          <w:rtl w:val="0"/>
          <w:lang w:val="ru-RU"/>
        </w:rPr>
        <w:t>рядом с лежанкой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диваном</w:t>
      </w:r>
      <w:r>
        <w:rPr>
          <w:rFonts w:ascii="Times Roman" w:hAnsi="Times Roman"/>
          <w:u w:color="202124"/>
          <w:rtl w:val="0"/>
          <w:lang w:val="ru-RU"/>
        </w:rPr>
        <w:t>/</w:t>
      </w:r>
      <w:r>
        <w:rPr>
          <w:rFonts w:ascii="Times Roman" w:hAnsi="Times Roman" w:hint="default"/>
          <w:u w:color="202124"/>
          <w:rtl w:val="0"/>
          <w:lang w:val="ru-RU"/>
        </w:rPr>
        <w:t>кроватью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мисками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местах для игр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в ванной и др</w:t>
      </w:r>
      <w:r>
        <w:rPr>
          <w:rFonts w:ascii="Times Roman" w:hAnsi="Times Roman"/>
          <w:u w:color="202124"/>
          <w:rtl w:val="0"/>
          <w:lang w:val="ru-RU"/>
        </w:rPr>
        <w:t xml:space="preserve">.), </w:t>
      </w:r>
      <w:r>
        <w:rPr>
          <w:rFonts w:ascii="Times Roman" w:hAnsi="Times Roman" w:hint="default"/>
          <w:u w:color="202124"/>
          <w:rtl w:val="0"/>
          <w:lang w:val="ru-RU"/>
        </w:rPr>
        <w:t>можно использовать противоскользящий спрей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детскую мозаику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 xml:space="preserve">коврики </w:t>
      </w:r>
      <w:r>
        <w:rPr>
          <w:rFonts w:ascii="Times Roman" w:hAnsi="Times Roman"/>
          <w:u w:color="202124"/>
          <w:rtl w:val="0"/>
          <w:lang w:val="ru-RU"/>
        </w:rPr>
        <w:t>Parklon (</w:t>
      </w:r>
      <w:r>
        <w:rPr>
          <w:rFonts w:ascii="Times Roman" w:hAnsi="Times Roman" w:hint="default"/>
          <w:u w:color="202124"/>
          <w:rtl w:val="0"/>
          <w:lang w:val="ru-RU"/>
        </w:rPr>
        <w:t>или другие коврики для ползания из ПВХ</w:t>
      </w:r>
      <w:r>
        <w:rPr>
          <w:rFonts w:ascii="Times Roman" w:hAnsi="Times Roman"/>
          <w:u w:color="202124"/>
          <w:rtl w:val="0"/>
          <w:lang w:val="ru-RU"/>
        </w:rPr>
        <w:t>)</w:t>
      </w:r>
      <w:r>
        <w:rPr>
          <w:rFonts w:ascii="Times Roman" w:cs="Times Roman" w:hAnsi="Times Roman" w:eastAsia="Times Roman"/>
          <w:u w:color="202124"/>
        </w:rPr>
        <w:br w:type="textWrapping"/>
      </w:r>
      <w:r>
        <w:rPr>
          <w:rFonts w:ascii="Times Roman" w:hAnsi="Times Roman"/>
          <w:u w:color="202124"/>
          <w:rtl w:val="0"/>
          <w:lang w:val="ru-RU"/>
        </w:rPr>
        <w:t xml:space="preserve">+ </w:t>
      </w:r>
      <w:r>
        <w:rPr>
          <w:rFonts w:ascii="Times Roman" w:hAnsi="Times Roman" w:hint="default"/>
          <w:u w:color="202124"/>
          <w:rtl w:val="0"/>
          <w:lang w:val="ru-RU"/>
        </w:rPr>
        <w:t>в идеале сделать ступени к диванам</w:t>
      </w:r>
      <w:r>
        <w:rPr>
          <w:rFonts w:ascii="Times Roman" w:hAnsi="Times Roman"/>
          <w:u w:color="202124"/>
          <w:rtl w:val="0"/>
          <w:lang w:val="ru-RU"/>
        </w:rPr>
        <w:t>/</w:t>
      </w:r>
      <w:r>
        <w:rPr>
          <w:rFonts w:ascii="Times Roman" w:hAnsi="Times Roman" w:hint="default"/>
          <w:u w:color="202124"/>
          <w:rtl w:val="0"/>
          <w:lang w:val="ru-RU"/>
        </w:rPr>
        <w:t>кроватям</w:t>
      </w:r>
      <w:r>
        <w:rPr>
          <w:rFonts w:ascii="Times Roman" w:hAnsi="Times Roman"/>
          <w:u w:color="202124"/>
          <w:rtl w:val="0"/>
          <w:lang w:val="ru-RU"/>
        </w:rPr>
        <w:t xml:space="preserve">, </w:t>
      </w:r>
      <w:r>
        <w:rPr>
          <w:rFonts w:ascii="Times Roman" w:hAnsi="Times Roman" w:hint="default"/>
          <w:u w:color="202124"/>
          <w:rtl w:val="0"/>
          <w:lang w:val="ru-RU"/>
        </w:rPr>
        <w:t>ванной</w:t>
        <w:br w:type="textWrapping"/>
      </w: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Times Roman" w:hAnsi="Times Roman"/>
          <w:u w:color="202124"/>
          <w:rtl w:val="0"/>
          <w:lang w:val="ru-RU"/>
        </w:rPr>
        <w:t xml:space="preserve">2. </w:t>
      </w:r>
      <w:r>
        <w:rPr>
          <w:rFonts w:ascii="Times Roman" w:hAnsi="Times Roman" w:hint="default"/>
          <w:rtl w:val="0"/>
          <w:lang w:val="ru-RU"/>
        </w:rPr>
        <w:t>Кормить лучше быстро</w:t>
      </w:r>
      <w:r>
        <w:rPr>
          <w:rFonts w:ascii="Times Roman" w:hAnsi="Times Roman"/>
          <w:rtl w:val="0"/>
          <w:lang w:val="ru-RU"/>
        </w:rPr>
        <w:t xml:space="preserve">, </w:t>
      </w:r>
      <w:r>
        <w:rPr>
          <w:rFonts w:ascii="Times Roman" w:hAnsi="Times Roman" w:hint="default"/>
          <w:rtl w:val="0"/>
          <w:lang w:val="ru-RU"/>
        </w:rPr>
        <w:t xml:space="preserve">без выдержки </w:t>
      </w:r>
      <w:r>
        <w:rPr>
          <w:rFonts w:ascii="Times Roman" w:hAnsi="Times Roman"/>
          <w:rtl w:val="0"/>
          <w:lang w:val="ru-RU"/>
        </w:rPr>
        <w:t>(</w:t>
      </w:r>
      <w:r>
        <w:rPr>
          <w:rFonts w:ascii="Times Roman" w:hAnsi="Times Roman" w:hint="default"/>
          <w:rtl w:val="0"/>
          <w:lang w:val="ru-RU"/>
        </w:rPr>
        <w:t>можно закрывать его в отдельной комнате</w:t>
      </w:r>
      <w:r>
        <w:rPr>
          <w:rFonts w:ascii="Times Roman" w:hAnsi="Times Roman"/>
          <w:rtl w:val="0"/>
          <w:lang w:val="ru-RU"/>
        </w:rPr>
        <w:t xml:space="preserve">, </w:t>
      </w:r>
      <w:r>
        <w:rPr>
          <w:rFonts w:ascii="Times Roman" w:hAnsi="Times Roman" w:hint="default"/>
          <w:rtl w:val="0"/>
          <w:lang w:val="ru-RU"/>
        </w:rPr>
        <w:t>когда накладываете еду</w:t>
      </w:r>
      <w:r>
        <w:rPr>
          <w:rFonts w:ascii="Times Roman" w:hAnsi="Times Roman"/>
          <w:rtl w:val="0"/>
          <w:lang w:val="ru-RU"/>
        </w:rPr>
        <w:t xml:space="preserve">) </w:t>
      </w:r>
      <w:r>
        <w:rPr>
          <w:rFonts w:ascii="Times Roman" w:cs="Times Roman" w:hAnsi="Times Roman" w:eastAsia="Times Roman"/>
          <w:u w:color="202124"/>
        </w:rPr>
        <w:br w:type="textWrapping"/>
      </w:r>
    </w:p>
    <w:p>
      <w:pPr>
        <w:pStyle w:val="Normal.0"/>
        <w:rPr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Медикаментозные рекомендации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:</w:t>
      </w: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:lang w:val="en-US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1.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Фироко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57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мг по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1+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¼ таб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1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р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д до консультации реабилитолога</w:t>
        <w:br w:type="textWrapping"/>
        <w:t>При поносе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рвоте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en-US"/>
          <w14:textFill>
            <w14:solidFill>
              <w14:srgbClr w14:val="202124"/>
            </w14:solidFill>
          </w14:textFill>
        </w:rPr>
        <w:t>сразу отмена</w:t>
      </w:r>
      <w:r>
        <w:rPr>
          <w:rFonts w:ascii="Roboto" w:cs="Roboto" w:hAnsi="Roboto" w:eastAsia="Roboto"/>
          <w:outline w:val="0"/>
          <w:color w:val="202124"/>
          <w:u w:color="202124"/>
          <w:lang w:val="ru-RU"/>
          <w14:textFill>
            <w14:solidFill>
              <w14:srgbClr w14:val="202124"/>
            </w14:solidFill>
          </w14:textFill>
        </w:rPr>
        <w:br w:type="textWrapping"/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:lang w:val="ru-RU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2.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Гапентин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800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мг по ¼ таб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 длительно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br w:type="textWrapping"/>
        <w:t>Побочные эффекты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: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вялость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перевозбуждение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рвота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/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диарея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:lang w:val="ru-RU"/>
          <w14:textFill>
            <w14:solidFill>
              <w14:srgbClr w14:val="202124"/>
            </w14:solidFill>
          </w14:textFill>
        </w:rPr>
      </w:pPr>
    </w:p>
    <w:p>
      <w:pPr>
        <w:pStyle w:val="Normal.0"/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3.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Перед посещением клиники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(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за час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)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можно дать Курс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-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Успокоин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140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мг ½ таб </w:t>
        <w:br w:type="textWrapping"/>
        <w:t>Лучше протестировать препарат дома</w:t>
        <w:br w:type="textWrapping"/>
      </w:r>
      <w:r>
        <w:rPr>
          <w:rFonts w:ascii="Roboto" w:cs="Roboto" w:hAnsi="Roboto" w:eastAsia="Roboto"/>
          <w:outline w:val="0"/>
          <w:color w:val="202124"/>
          <w:u w:color="202124"/>
          <w:lang w:val="ru-RU"/>
          <w14:textFill>
            <w14:solidFill>
              <w14:srgbClr w14:val="202124"/>
            </w14:solidFill>
          </w14:textFill>
        </w:rPr>
        <w:br w:type="textWrapping"/>
      </w:r>
    </w:p>
    <w:p>
      <w:pPr>
        <w:pStyle w:val="Normal.0"/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Планирование дальнейших встреч</w:t>
      </w:r>
    </w:p>
    <w:p>
      <w:pPr>
        <w:pStyle w:val="Normal.0"/>
        <w:rPr>
          <w:rFonts w:ascii="Roboto" w:cs="Roboto" w:hAnsi="Roboto" w:eastAsia="Roboto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Повторная консультация через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1.5-2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мес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при необходимости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раньше</w:t>
      </w:r>
    </w:p>
    <w:p>
      <w:pPr>
        <w:pStyle w:val="Normal.0"/>
        <w:ind w:left="720" w:firstLine="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</w:p>
    <w:p>
      <w:pPr>
        <w:pStyle w:val="Normal.0"/>
        <w:jc w:val="center"/>
        <w:rPr>
          <w:rFonts w:ascii="Roboto" w:cs="Roboto" w:hAnsi="Roboto" w:eastAsia="Roboto"/>
          <w:b w:val="1"/>
          <w:bCs w:val="1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</w:pPr>
      <w:r>
        <w:rPr>
          <w:rFonts w:ascii="Roboto" w:cs="Roboto" w:hAnsi="Roboto" w:eastAsia="Roboto"/>
          <w:b w:val="1"/>
          <w:bCs w:val="1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ВАЖНАЯ ИНФОРМАЦИЯ </w:t>
      </w:r>
    </w:p>
    <w:p>
      <w:pPr>
        <w:pStyle w:val="Normal.0"/>
        <w:spacing w:before="240" w:after="240"/>
      </w:pP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Поддержка в чате в телеграмме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можно обращаться по любым вопросам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,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связанным с поведением и здоровьем до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06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.0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6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.26.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Далее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можно продлить за дополнительную плату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14:textFill>
            <w14:solidFill>
              <w14:srgbClr w14:val="202124"/>
            </w14:solidFill>
          </w14:textFill>
        </w:rPr>
        <w:br w:type="textWrapping"/>
        <w:t xml:space="preserve">Если я вам не ответила в течении суток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- 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>продублируйте сообщение</w:t>
      </w:r>
      <w:r>
        <w:rPr>
          <w:rFonts w:ascii="Roboto" w:cs="Roboto" w:hAnsi="Roboto" w:eastAsia="Roboto"/>
          <w:outline w:val="0"/>
          <w:color w:val="202124"/>
          <w:u w:color="202124"/>
          <w:rtl w:val="0"/>
          <w:lang w:val="ru-RU"/>
          <w14:textFill>
            <w14:solidFill>
              <w14:srgbClr w14:val="202124"/>
            </w14:solidFill>
          </w14:textFill>
        </w:rPr>
        <w:t xml:space="preserve">. </w:t>
      </w:r>
    </w:p>
    <w:sectPr>
      <w:headerReference w:type="default" r:id="rId5"/>
      <w:footerReference w:type="default" r:id="rId6"/>
      <w:pgSz w:w="11900" w:h="16840" w:orient="portrait"/>
      <w:pgMar w:top="425" w:right="1440" w:bottom="1440" w:left="1417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Roboto">
    <w:charset w:val="00"/>
    <w:family w:val="roman"/>
    <w:pitch w:val="default"/>
  </w:font>
  <w:font w:name="Helvetica Neue Medium">
    <w:charset w:val="00"/>
    <w:family w:val="roman"/>
    <w:pitch w:val="default"/>
  </w:font>
  <w:font w:name="Open Sans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Стиль таблицы 4">
    <w:name w:val="Стиль таблицы 4"/>
    <w:next w:val="Стиль таблицы 4"/>
    <w:pPr>
      <w:keepNext w:val="0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 Medium" w:cs="Arial Unicode MS" w:hAnsi="Helvetica Neue Medium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