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1D33" w14:textId="77777777" w:rsidR="00B14E81" w:rsidRPr="00B14E81" w:rsidRDefault="00B14E81" w:rsidP="00B14E81">
      <w:pPr>
        <w:spacing w:after="0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УЗИ брюшной полости</w:t>
      </w:r>
    </w:p>
    <w:p w14:paraId="68A21932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Печень: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расположение типичное, размер не увеличена, контуры ровные, края острые.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Эхоструктура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паренхимы неоднородна.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паренхимы: повышена.  Периферический сосудистый рисунок сохранен. Сосуды не расширены.</w:t>
      </w:r>
    </w:p>
    <w:p w14:paraId="2DAD940B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Желчный пузырь: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форма каплевидная, не деформирован. Степень наполнения: наполнен умеренно. Стенка размеры 0.13 см, контуры ровные, не утолщена,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гиперэхогенная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. Структура желчи неоднородная, визуализируется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гиперэхогенная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мелкодисперсная подвижная взвесь в умеренном количестве. Пузырный проток не расширен. Общий желчный проток не визуализируется. Внутрипеченочные протоки не визуализируются.</w:t>
      </w:r>
    </w:p>
    <w:p w14:paraId="77152DA7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 xml:space="preserve">Лимфатические </w:t>
      </w:r>
      <w:proofErr w:type="gramStart"/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узлы: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 не</w:t>
      </w:r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увеличены</w:t>
      </w:r>
    </w:p>
    <w:p w14:paraId="028560B3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Селезенка: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размер значительно увеличена. Расположение соответствует анатомической норме, контуры ровные. Края округлые.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Эхоструктура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паренхимы неоднородная.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поышена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. Сосудистый рисунок сохранен.</w:t>
      </w:r>
    </w:p>
    <w:p w14:paraId="51DB5E69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Поджелудочная железа: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 визуализируется, не увеличена,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в норме,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эхоструктура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неоднородная. Проток поджелудочной железы не расширен.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окружающих тканей не изменена.</w:t>
      </w:r>
    </w:p>
    <w:p w14:paraId="67C1C281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</w:t>
      </w: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Желудок: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дифференциация слоев стенки четкая, стенка утолщена 0.30см. Структурные изменения: утолщение слизистого и подслизистого слоя. Перистальтика норма,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пилорус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визуализируется, без особенностей. Содержимое: газ. Локализованные объёмные образования: не выявлены.</w:t>
      </w:r>
    </w:p>
    <w:p w14:paraId="0F4FAFF9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</w:t>
      </w: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Кишечник: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u w:val="single"/>
          <w:lang w:eastAsia="ru-RU"/>
        </w:rPr>
        <w:t>12-ти перстная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 кишка: дифференциация слоев стенки четкая, стенка утолщена 0.30см, структурные изменения: утолщение слизистого </w:t>
      </w:r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слоя ,</w:t>
      </w:r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содержимое: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гиперэхогенное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мелкодисперсное, перистальтика в норме. Локализованные объёмные образования не выявлены.  </w:t>
      </w:r>
    </w:p>
    <w:p w14:paraId="7F1EA684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u w:val="single"/>
          <w:lang w:eastAsia="ru-RU"/>
        </w:rPr>
        <w:t>Тощая кишка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: дифференциация слоев стенки четкая, стенка не утолщена, структурные изменения: утолщение слизистого слоя, содержимое: нет, перистальтика в норме. Локализованные объёмные образования не выявлены.</w:t>
      </w:r>
    </w:p>
    <w:p w14:paraId="55E70598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u w:val="single"/>
          <w:lang w:eastAsia="ru-RU"/>
        </w:rPr>
        <w:t>Подвздошная кишка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: дифференциация слоев стенки четкая, стенка не утолщена, структурные изменения: нет, содержимое: нет, перистальтика в норме. Локализованные объёмные образования не выявлены. </w:t>
      </w:r>
    </w:p>
    <w:p w14:paraId="1ACE8AF0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u w:val="single"/>
          <w:lang w:eastAsia="ru-RU"/>
        </w:rPr>
        <w:lastRenderedPageBreak/>
        <w:t>Слепая кишка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: дифференциация слоев стенки четкая, стенка не утолщена, структурные изменения: нет, содержимое: нет, перистальтика в норме. Локализованные объёмные образования не выявлены.   </w:t>
      </w:r>
    </w:p>
    <w:p w14:paraId="00B4D030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u w:val="single"/>
          <w:lang w:eastAsia="ru-RU"/>
        </w:rPr>
        <w:t>Ободочная кишка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: дифференциация слоев стенки четко выражена, толщина стенки 0.15 см, не утолщена, структурные изменения: нет, содержимое: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гиперэхогенное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, перистальтика не выражена. Локализованные объёмные образования не выявлены.</w:t>
      </w:r>
    </w:p>
    <w:p w14:paraId="33A3815A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Мочевой пузырь: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наполнен умеренно. Стенка не утолщена 0.15 см, контуры ровные, четкие. Содержимое однородное. Проксимальная часть уретры не расширена, стенки не утолщены.</w:t>
      </w:r>
    </w:p>
    <w:p w14:paraId="22A63137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Почки: </w:t>
      </w:r>
      <w:r w:rsidRPr="00B14E81">
        <w:rPr>
          <w:rFonts w:ascii="PT Sans" w:eastAsia="Times New Roman" w:hAnsi="PT Sans" w:cs="Times New Roman"/>
          <w:i/>
          <w:iCs/>
          <w:color w:val="242A30"/>
          <w:sz w:val="27"/>
          <w:szCs w:val="27"/>
          <w:u w:val="single"/>
          <w:lang w:eastAsia="ru-RU"/>
        </w:rPr>
        <w:t>Левая почка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: визуализируется. Не увеличена, 3.68*2.31 см. Форма овальная. Контуры ровные. Расположение типичное. Капсула дифференцируется. КМД четкая. Соотношение коркового и мозгового слоев: нормальное. Корковый слой однородный,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повышена. Мозговой слой неоднородный,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норма. Лоханка не расширена.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</w:t>
      </w:r>
      <w:r w:rsidRPr="00B14E81">
        <w:rPr>
          <w:rFonts w:ascii="PT Sans" w:eastAsia="Times New Roman" w:hAnsi="PT Sans" w:cs="Times New Roman"/>
          <w:i/>
          <w:iCs/>
          <w:color w:val="242A30"/>
          <w:sz w:val="27"/>
          <w:szCs w:val="27"/>
          <w:u w:val="single"/>
          <w:lang w:eastAsia="ru-RU"/>
        </w:rPr>
        <w:t>. Правая почка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: </w:t>
      </w:r>
      <w:proofErr w:type="spellStart"/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визуализируется.Не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увеличена, 3.68*2.31 см. Форма овальная. Контуры ровные. Расположение типичное. Капсула дифференцируется. КМД четкая. Соотношение коркового и мозгового слоев: нормальное. Корковый слой однородный,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повышена. Мозговой слой неоднородный,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норма. Лоханка не расширена.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</w:t>
      </w:r>
    </w:p>
    <w:p w14:paraId="5CBACFF3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Надпочечники: </w:t>
      </w:r>
      <w:r w:rsidRPr="00B14E81">
        <w:rPr>
          <w:rFonts w:ascii="PT Sans" w:eastAsia="Times New Roman" w:hAnsi="PT Sans" w:cs="Times New Roman"/>
          <w:b/>
          <w:bCs/>
          <w:i/>
          <w:iCs/>
          <w:color w:val="242A30"/>
          <w:sz w:val="27"/>
          <w:szCs w:val="27"/>
          <w:lang w:eastAsia="ru-RU"/>
        </w:rPr>
        <w:t>Левый: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визуализируется, расположение не изменено, форма N, размер 1.00*0.31 см, не увеличен, КМД четкая. </w:t>
      </w:r>
      <w:r w:rsidRPr="00B14E81">
        <w:rPr>
          <w:rFonts w:ascii="PT Sans" w:eastAsia="Times New Roman" w:hAnsi="PT Sans" w:cs="Times New Roman"/>
          <w:b/>
          <w:bCs/>
          <w:i/>
          <w:iCs/>
          <w:color w:val="242A30"/>
          <w:sz w:val="27"/>
          <w:szCs w:val="27"/>
          <w:lang w:eastAsia="ru-RU"/>
        </w:rPr>
        <w:t>Правый: 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визуализируется, расположение не изменено, форма N, размер 1.02*0.32 см, не увеличен, КМД четкая. </w:t>
      </w:r>
    </w:p>
    <w:p w14:paraId="05C891FB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Матка: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 визуализируется тело матки, </w:t>
      </w:r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диаметр  0.61</w:t>
      </w:r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см, увеличена, просвет не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лоцируется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, стенка  утолщена 0.30 см,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повышена,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эхоструктура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однородная.</w:t>
      </w: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 Рога: Левый: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 визуализируется, </w:t>
      </w:r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диаметр  0.60</w:t>
      </w:r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см, увеличен, просвет не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лоцируется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, стенка  утолщена 0.30 см,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повышена,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эхоструктура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однородная. </w:t>
      </w: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Правый: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 визуализируется, </w:t>
      </w:r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диаметр  0</w:t>
      </w:r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.67см, увеличен, просвет 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лоцируется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до 0.38см с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анэхогенным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содержимым, стенка  утолщена 0.33 см,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эхогенность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повышена,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эхоструктура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однородная. </w:t>
      </w: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Яичники: </w:t>
      </w:r>
      <w:proofErr w:type="spellStart"/>
      <w:proofErr w:type="gramStart"/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Левый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:визуализируется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, размер 0.76*0.53см,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lastRenderedPageBreak/>
        <w:t>незнательно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увеличен,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гипоэхогенный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, неоднородный, визуализируется единичная структура, размером 0.44*0.34см,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анэхогенная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, с четким ровным контуром. </w:t>
      </w: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Правый: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структурных изменений, не увеличены.</w:t>
      </w:r>
    </w:p>
    <w:p w14:paraId="7A950D2B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 Свободная жидкость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в брюшной полости и забрюшинном пространстве не определяется.</w:t>
      </w:r>
    </w:p>
    <w:p w14:paraId="4327134C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b/>
          <w:bCs/>
          <w:color w:val="242A30"/>
          <w:sz w:val="27"/>
          <w:szCs w:val="27"/>
          <w:lang w:eastAsia="ru-RU"/>
        </w:rPr>
        <w:t>Заключение:</w:t>
      </w: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на момент исследования ультразвуковые признаки:</w:t>
      </w:r>
    </w:p>
    <w:p w14:paraId="4D1C1B02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-утолщение рогов и тела матки (данная картина может быть характерна для эндометрита), расширение просвета правого рога (данная картина может быть характерна для 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пиометры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/гидрометры), кисты левого яичника;</w:t>
      </w:r>
    </w:p>
    <w:p w14:paraId="4A44F1BE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-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гепатопатии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(данная картина может быть характерна для </w:t>
      </w:r>
      <w:proofErr w:type="spellStart"/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хр.воспаления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/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вакуолярной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 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гепатопатии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), холецистита, взвеси в желчном пузыре ((данная картина может быть характерна для 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хр.воспаления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);</w:t>
      </w:r>
    </w:p>
    <w:p w14:paraId="51FAF3F1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-</w:t>
      </w:r>
      <w:proofErr w:type="spell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гастроэнтеропатии</w:t>
      </w:r>
      <w:proofErr w:type="spell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 xml:space="preserve"> (данная картина может быть характерна для </w:t>
      </w:r>
      <w:proofErr w:type="spellStart"/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хр.воспаления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);</w:t>
      </w:r>
    </w:p>
    <w:p w14:paraId="236D504D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-диффузных изменений паренхимы поджелудочной железы ((данная картина может быть характерна для </w:t>
      </w:r>
      <w:proofErr w:type="spellStart"/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хр.воспаления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);</w:t>
      </w:r>
    </w:p>
    <w:p w14:paraId="33AE5518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-диффузных изменений паренхимы почек (данная картина может быть характерна для </w:t>
      </w:r>
      <w:proofErr w:type="spellStart"/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хр.нефропатии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);</w:t>
      </w:r>
    </w:p>
    <w:p w14:paraId="42033942" w14:textId="77777777" w:rsidR="00B14E81" w:rsidRPr="00B14E81" w:rsidRDefault="00B14E81" w:rsidP="00B14E81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</w:pPr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-значительной спленомегалии, диффузных изменений паренхимы селезенки (данная картина может быть характерна для </w:t>
      </w:r>
      <w:proofErr w:type="spellStart"/>
      <w:proofErr w:type="gramStart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хр.спленита</w:t>
      </w:r>
      <w:proofErr w:type="spellEnd"/>
      <w:proofErr w:type="gramEnd"/>
      <w:r w:rsidRPr="00B14E81">
        <w:rPr>
          <w:rFonts w:ascii="PT Sans" w:eastAsia="Times New Roman" w:hAnsi="PT Sans" w:cs="Times New Roman"/>
          <w:color w:val="242A30"/>
          <w:sz w:val="27"/>
          <w:szCs w:val="27"/>
          <w:lang w:eastAsia="ru-RU"/>
        </w:rPr>
        <w:t>);</w:t>
      </w:r>
    </w:p>
    <w:p w14:paraId="059FD29A" w14:textId="77777777" w:rsidR="00750623" w:rsidRDefault="00750623"/>
    <w:sectPr w:rsidR="007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81"/>
    <w:rsid w:val="00750623"/>
    <w:rsid w:val="00B1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CF96"/>
  <w15:chartTrackingRefBased/>
  <w15:docId w15:val="{0E76E483-32C4-4AFA-A113-B2F3C79B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4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4E81"/>
    <w:rPr>
      <w:b/>
      <w:bCs/>
    </w:rPr>
  </w:style>
  <w:style w:type="character" w:styleId="a5">
    <w:name w:val="Emphasis"/>
    <w:basedOn w:val="a0"/>
    <w:uiPriority w:val="20"/>
    <w:qFormat/>
    <w:rsid w:val="00B14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1</cp:revision>
  <dcterms:created xsi:type="dcterms:W3CDTF">2026-05-18T09:11:00Z</dcterms:created>
  <dcterms:modified xsi:type="dcterms:W3CDTF">2026-05-18T09:11:00Z</dcterms:modified>
</cp:coreProperties>
</file>