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E2FAF6" w14:textId="77777777" w:rsidR="00655762" w:rsidRPr="00E120BB" w:rsidRDefault="00655762" w:rsidP="00655762">
      <w:pPr>
        <w:pStyle w:val="ac"/>
        <w:spacing w:before="0" w:line="360" w:lineRule="atLeast"/>
        <w:rPr>
          <w:rFonts w:asciiTheme="minorHAnsi" w:hAnsiTheme="minorHAnsi" w:cstheme="minorHAnsi"/>
          <w:color w:val="444444"/>
          <w:sz w:val="22"/>
          <w:szCs w:val="22"/>
        </w:rPr>
      </w:pPr>
    </w:p>
    <w:p w14:paraId="56C26072" w14:textId="77777777" w:rsidR="00655762" w:rsidRPr="00906422" w:rsidRDefault="00655762" w:rsidP="00655762">
      <w:pPr>
        <w:pStyle w:val="ac"/>
        <w:spacing w:before="0" w:line="276" w:lineRule="auto"/>
        <w:rPr>
          <w:rFonts w:ascii="Bahnschrift SemiLight SemiConde" w:hAnsi="Bahnschrift SemiLight SemiConde" w:cstheme="minorHAnsi"/>
          <w:sz w:val="18"/>
          <w:szCs w:val="18"/>
        </w:rPr>
      </w:pPr>
      <w:r w:rsidRPr="00906422">
        <w:rPr>
          <w:rFonts w:ascii="Bahnschrift SemiLight SemiConde" w:hAnsi="Bahnschrift SemiLight SemiConde" w:cstheme="minorHAnsi"/>
          <w:color w:val="444444"/>
          <w:sz w:val="18"/>
          <w:szCs w:val="18"/>
        </w:rPr>
        <w:t>ИП "ОНЫЩУК И.А." ВЕТЕРИНАРНО-РЕАБИЛИТАЦИОННЫЙ ЦЕНТР</w:t>
      </w:r>
    </w:p>
    <w:p w14:paraId="79FACE47" w14:textId="77777777" w:rsidR="00655762" w:rsidRPr="00906422" w:rsidRDefault="00655762" w:rsidP="00655762">
      <w:pPr>
        <w:pStyle w:val="ac"/>
        <w:spacing w:before="0" w:line="276" w:lineRule="auto"/>
        <w:rPr>
          <w:rFonts w:ascii="Bahnschrift SemiLight SemiConde" w:hAnsi="Bahnschrift SemiLight SemiConde" w:cstheme="minorHAnsi"/>
          <w:sz w:val="18"/>
          <w:szCs w:val="18"/>
        </w:rPr>
      </w:pPr>
      <w:r w:rsidRPr="00906422">
        <w:rPr>
          <w:rFonts w:ascii="Bahnschrift SemiLight SemiConde" w:hAnsi="Bahnschrift SemiLight SemiConde" w:cstheme="minorHAnsi"/>
          <w:color w:val="444444"/>
          <w:sz w:val="18"/>
          <w:szCs w:val="18"/>
        </w:rPr>
        <w:t>ИНН: 771602403683</w:t>
      </w:r>
    </w:p>
    <w:p w14:paraId="25C863F8" w14:textId="77777777" w:rsidR="00655762" w:rsidRPr="00906422" w:rsidRDefault="00655762" w:rsidP="00655762">
      <w:pPr>
        <w:pStyle w:val="ac"/>
        <w:spacing w:before="0" w:line="276" w:lineRule="auto"/>
        <w:rPr>
          <w:rFonts w:ascii="Bahnschrift SemiLight SemiConde" w:hAnsi="Bahnschrift SemiLight SemiConde" w:cstheme="minorHAnsi"/>
          <w:color w:val="444444"/>
          <w:sz w:val="18"/>
          <w:szCs w:val="18"/>
        </w:rPr>
      </w:pPr>
      <w:r w:rsidRPr="00906422">
        <w:rPr>
          <w:rFonts w:ascii="Bahnschrift SemiLight SemiConde" w:hAnsi="Bahnschrift SemiLight SemiConde" w:cstheme="minorHAnsi"/>
          <w:color w:val="444444"/>
          <w:sz w:val="18"/>
          <w:szCs w:val="18"/>
        </w:rPr>
        <w:t>ОГРН: 304770000500260</w:t>
      </w:r>
    </w:p>
    <w:p w14:paraId="13AFE369" w14:textId="77777777" w:rsidR="00655762" w:rsidRPr="00906422" w:rsidRDefault="00655762" w:rsidP="00655762">
      <w:pPr>
        <w:pStyle w:val="ac"/>
        <w:spacing w:before="0" w:line="276" w:lineRule="auto"/>
        <w:rPr>
          <w:rFonts w:ascii="Bahnschrift SemiLight SemiConde" w:hAnsi="Bahnschrift SemiLight SemiConde" w:cstheme="minorHAnsi"/>
          <w:sz w:val="18"/>
          <w:szCs w:val="18"/>
        </w:rPr>
      </w:pPr>
      <w:r w:rsidRPr="00906422">
        <w:rPr>
          <w:rFonts w:ascii="Bahnschrift SemiLight SemiConde" w:hAnsi="Bahnschrift SemiLight SemiConde" w:cstheme="minorHAnsi"/>
          <w:color w:val="444444"/>
          <w:sz w:val="18"/>
          <w:szCs w:val="18"/>
        </w:rPr>
        <w:t>Адрес регистрации ИП: г. Москва, ул. Малахитовая д.6, корп.2, кв.170</w:t>
      </w:r>
    </w:p>
    <w:p w14:paraId="5DB3DD1A" w14:textId="77777777" w:rsidR="00655762" w:rsidRPr="00906422" w:rsidRDefault="00655762" w:rsidP="00655762">
      <w:pPr>
        <w:pStyle w:val="ac"/>
        <w:spacing w:before="0" w:line="276" w:lineRule="auto"/>
        <w:rPr>
          <w:rFonts w:ascii="Bahnschrift SemiLight SemiConde" w:hAnsi="Bahnschrift SemiLight SemiConde" w:cstheme="minorHAnsi"/>
          <w:sz w:val="18"/>
          <w:szCs w:val="18"/>
        </w:rPr>
      </w:pPr>
      <w:r w:rsidRPr="00906422">
        <w:rPr>
          <w:rFonts w:ascii="Bahnschrift SemiLight SemiConde" w:hAnsi="Bahnschrift SemiLight SemiConde" w:cstheme="minorHAnsi"/>
          <w:color w:val="444444"/>
          <w:sz w:val="18"/>
          <w:szCs w:val="18"/>
        </w:rPr>
        <w:t xml:space="preserve">Адрес: город Москва улица </w:t>
      </w:r>
      <w:proofErr w:type="spellStart"/>
      <w:r w:rsidRPr="00906422">
        <w:rPr>
          <w:rFonts w:ascii="Bahnschrift SemiLight SemiConde" w:hAnsi="Bahnschrift SemiLight SemiConde" w:cstheme="minorHAnsi"/>
          <w:color w:val="444444"/>
          <w:sz w:val="18"/>
          <w:szCs w:val="18"/>
        </w:rPr>
        <w:t>Молодцова</w:t>
      </w:r>
      <w:proofErr w:type="spellEnd"/>
      <w:r w:rsidRPr="00906422">
        <w:rPr>
          <w:rFonts w:ascii="Bahnschrift SemiLight SemiConde" w:hAnsi="Bahnschrift SemiLight SemiConde" w:cstheme="minorHAnsi"/>
          <w:color w:val="444444"/>
          <w:sz w:val="18"/>
          <w:szCs w:val="18"/>
        </w:rPr>
        <w:t xml:space="preserve"> дом 4А</w:t>
      </w:r>
    </w:p>
    <w:p w14:paraId="583623DB" w14:textId="77777777" w:rsidR="00655762" w:rsidRPr="00906422" w:rsidRDefault="00655762" w:rsidP="00655762">
      <w:pPr>
        <w:pStyle w:val="ac"/>
        <w:spacing w:before="0" w:line="276" w:lineRule="auto"/>
        <w:rPr>
          <w:rFonts w:ascii="Bahnschrift SemiLight SemiConde" w:hAnsi="Bahnschrift SemiLight SemiConde" w:cstheme="minorHAnsi"/>
          <w:sz w:val="18"/>
          <w:szCs w:val="18"/>
        </w:rPr>
      </w:pPr>
      <w:proofErr w:type="spellStart"/>
      <w:r w:rsidRPr="00906422">
        <w:rPr>
          <w:rFonts w:ascii="Bahnschrift SemiLight SemiConde" w:hAnsi="Bahnschrift SemiLight SemiConde" w:cstheme="minorHAnsi"/>
          <w:color w:val="444444"/>
          <w:sz w:val="18"/>
          <w:szCs w:val="18"/>
        </w:rPr>
        <w:t>Tелефон</w:t>
      </w:r>
      <w:proofErr w:type="spellEnd"/>
      <w:r w:rsidRPr="00906422">
        <w:rPr>
          <w:rFonts w:ascii="Bahnschrift SemiLight SemiConde" w:hAnsi="Bahnschrift SemiLight SemiConde" w:cstheme="minorHAnsi"/>
          <w:color w:val="444444"/>
          <w:sz w:val="18"/>
          <w:szCs w:val="18"/>
        </w:rPr>
        <w:t>: 8-499-477-24-44, 8-925-506-90-35.</w:t>
      </w:r>
    </w:p>
    <w:p w14:paraId="31800F98" w14:textId="77777777" w:rsidR="00655762" w:rsidRPr="00655762" w:rsidRDefault="00655762" w:rsidP="00655762">
      <w:pPr>
        <w:rPr>
          <w:rFonts w:ascii="Calibri" w:hAnsi="Calibri" w:cs="Calibri"/>
          <w:bCs/>
        </w:rPr>
      </w:pPr>
    </w:p>
    <w:p w14:paraId="19304F4E" w14:textId="06D48408" w:rsidR="00115E8E" w:rsidRPr="000B1BB5" w:rsidRDefault="0056459E" w:rsidP="00655762">
      <w:pPr>
        <w:spacing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0B1BB5">
        <w:rPr>
          <w:rFonts w:ascii="Arial" w:hAnsi="Arial" w:cs="Arial"/>
          <w:b/>
          <w:bCs/>
          <w:sz w:val="22"/>
          <w:szCs w:val="22"/>
        </w:rPr>
        <w:t>Дата:</w:t>
      </w:r>
      <w:r w:rsidR="00115E8E" w:rsidRPr="000B1BB5">
        <w:rPr>
          <w:rFonts w:ascii="Arial" w:hAnsi="Arial" w:cs="Arial"/>
          <w:bCs/>
          <w:sz w:val="22"/>
          <w:szCs w:val="22"/>
        </w:rPr>
        <w:t xml:space="preserve"> </w:t>
      </w:r>
      <w:r w:rsidR="00E306FD">
        <w:rPr>
          <w:rFonts w:ascii="Arial" w:hAnsi="Arial" w:cs="Arial"/>
          <w:bCs/>
          <w:sz w:val="22"/>
          <w:szCs w:val="22"/>
        </w:rPr>
        <w:t>16</w:t>
      </w:r>
      <w:r w:rsidR="005A2562">
        <w:rPr>
          <w:rFonts w:ascii="Arial" w:hAnsi="Arial" w:cs="Arial"/>
          <w:bCs/>
          <w:sz w:val="22"/>
          <w:szCs w:val="22"/>
        </w:rPr>
        <w:t>.11</w:t>
      </w:r>
      <w:r w:rsidR="005C339F" w:rsidRPr="000B1BB5">
        <w:rPr>
          <w:rFonts w:ascii="Arial" w:hAnsi="Arial" w:cs="Arial"/>
          <w:bCs/>
          <w:sz w:val="22"/>
          <w:szCs w:val="22"/>
        </w:rPr>
        <w:t>.25</w:t>
      </w:r>
    </w:p>
    <w:p w14:paraId="491E06E0" w14:textId="24D7BDB1" w:rsidR="0056459E" w:rsidRPr="000B1BB5" w:rsidRDefault="0056459E" w:rsidP="00655762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0B1BB5">
        <w:rPr>
          <w:rFonts w:ascii="Arial" w:hAnsi="Arial" w:cs="Arial"/>
          <w:b/>
          <w:bCs/>
          <w:sz w:val="22"/>
          <w:szCs w:val="22"/>
        </w:rPr>
        <w:t>Кличка:</w:t>
      </w:r>
      <w:r w:rsidR="00115E8E" w:rsidRPr="000B1BB5">
        <w:rPr>
          <w:rFonts w:ascii="Arial" w:hAnsi="Arial" w:cs="Arial"/>
          <w:b/>
          <w:bCs/>
          <w:sz w:val="22"/>
          <w:szCs w:val="22"/>
        </w:rPr>
        <w:t xml:space="preserve"> </w:t>
      </w:r>
      <w:r w:rsidR="00E306FD">
        <w:rPr>
          <w:rFonts w:ascii="Arial" w:hAnsi="Arial" w:cs="Arial"/>
          <w:b/>
          <w:bCs/>
          <w:sz w:val="22"/>
          <w:szCs w:val="22"/>
        </w:rPr>
        <w:t>Кекс</w:t>
      </w:r>
    </w:p>
    <w:p w14:paraId="7F56B1E9" w14:textId="77777777" w:rsidR="00E306FD" w:rsidRPr="00E306FD" w:rsidRDefault="00E306FD" w:rsidP="00E306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</w:pPr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Ультразвуковое исследование брюшной полости.</w:t>
      </w:r>
    </w:p>
    <w:p w14:paraId="3BF43D2B" w14:textId="77777777" w:rsidR="00E306FD" w:rsidRPr="00E306FD" w:rsidRDefault="00E306FD" w:rsidP="00E306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</w:pPr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Беспокойство при исследовании.</w:t>
      </w:r>
    </w:p>
    <w:p w14:paraId="23DB6879" w14:textId="77777777" w:rsidR="00E306FD" w:rsidRPr="00E306FD" w:rsidRDefault="00E306FD" w:rsidP="00E306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</w:pPr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Наличие свободного газа: не визуализируется.</w:t>
      </w:r>
    </w:p>
    <w:p w14:paraId="3343B93B" w14:textId="77777777" w:rsidR="00E306FD" w:rsidRPr="00E306FD" w:rsidRDefault="00E306FD" w:rsidP="00E306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</w:pPr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Наличие свободной жидкости: не визуализируется.</w:t>
      </w:r>
    </w:p>
    <w:p w14:paraId="4825ED04" w14:textId="77777777" w:rsidR="00E306FD" w:rsidRPr="00E306FD" w:rsidRDefault="00E306FD" w:rsidP="00E306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</w:pPr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Лимфатические узлы брюшной полости: без особенностей.</w:t>
      </w:r>
    </w:p>
    <w:p w14:paraId="72029176" w14:textId="77777777" w:rsidR="00E306FD" w:rsidRPr="00E306FD" w:rsidRDefault="00E306FD" w:rsidP="00E306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</w:pPr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 xml:space="preserve">МОЧЕВОЙ ПУЗЫРЬ: визуализируется. Расположение: типичное. Форма: овоидная. Степень наполнения: слабо </w:t>
      </w:r>
      <w:proofErr w:type="gramStart"/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наполнен</w:t>
      </w:r>
      <w:proofErr w:type="gramEnd"/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. Содержимое: неоднородное, анэхогенное, гипоэхогенная взвесь в малом количестве. Стенка: 0,19 см.</w:t>
      </w:r>
    </w:p>
    <w:p w14:paraId="679341FE" w14:textId="77777777" w:rsidR="00E306FD" w:rsidRPr="00E306FD" w:rsidRDefault="00E306FD" w:rsidP="00E306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</w:pPr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УРЕТРА: (акустическая доступность снижена) проксимальный отдел уретры не расширен, стенки не утолщены.</w:t>
      </w:r>
    </w:p>
    <w:p w14:paraId="17579D4B" w14:textId="77777777" w:rsidR="00E306FD" w:rsidRPr="00E306FD" w:rsidRDefault="00E306FD" w:rsidP="00E306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</w:pPr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 xml:space="preserve">ЛЕВАЯ ПОЧКА: визуализируется (акустическая доступность снижена). Расположение: типичное. Размер: 2,79*1,6 см, не </w:t>
      </w:r>
      <w:proofErr w:type="gramStart"/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увеличена</w:t>
      </w:r>
      <w:proofErr w:type="gramEnd"/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 xml:space="preserve">. Форма: овальная. Контуры: ровные. КМД: сохранена. Соотношение коркового и мозгового слоев: не изменено. Корковый слой: однородный. Эхогенность коркового слоя: слабо </w:t>
      </w:r>
      <w:proofErr w:type="gramStart"/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повышена</w:t>
      </w:r>
      <w:proofErr w:type="gramEnd"/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 xml:space="preserve">. Мозговой слой: неоднородный, точечные гиперэхогенные включения в умеренном количестве, эхогенность не </w:t>
      </w:r>
      <w:proofErr w:type="gramStart"/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изменена</w:t>
      </w:r>
      <w:proofErr w:type="gramEnd"/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 xml:space="preserve">. Сосудистый рисунок (ЦДК): выражен умеренно. Лоханка: не изменена. Эхогенность почечного синуса: не </w:t>
      </w:r>
      <w:proofErr w:type="gramStart"/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изменена</w:t>
      </w:r>
      <w:proofErr w:type="gramEnd"/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 xml:space="preserve">. Мочеточник: не расширен. Стенки мочеточника: не утолщены. В проекции </w:t>
      </w:r>
      <w:proofErr w:type="spellStart"/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рецессусов</w:t>
      </w:r>
      <w:proofErr w:type="spellEnd"/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 xml:space="preserve"> / дуговых артерий слабо визуализируются единичные точечные гиперэхогенные включения.</w:t>
      </w:r>
    </w:p>
    <w:p w14:paraId="173A0EEE" w14:textId="77777777" w:rsidR="00E306FD" w:rsidRPr="00E306FD" w:rsidRDefault="00E306FD" w:rsidP="00E306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</w:pPr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 xml:space="preserve">ПРАВАЯ ПОЧКА: визуализируется (акустическая доступность снижена). Расположение: типичное. Размер: 3,07*1,7 см, не </w:t>
      </w:r>
      <w:proofErr w:type="gramStart"/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увеличена</w:t>
      </w:r>
      <w:proofErr w:type="gramEnd"/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 xml:space="preserve">. Форма: овальная. Контуры: ровные. КМД: сохранена. Соотношение коркового и мозгового слоев: не изменено. Корковый слой: однородный. Эхогенность коркового слоя: слабо </w:t>
      </w:r>
      <w:proofErr w:type="gramStart"/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повышена</w:t>
      </w:r>
      <w:proofErr w:type="gramEnd"/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 xml:space="preserve">. Мозговой слой: неоднородный, точечные гиперэхогенные включения в умеренном количестве, эхогенность не </w:t>
      </w:r>
      <w:proofErr w:type="gramStart"/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изменена</w:t>
      </w:r>
      <w:proofErr w:type="gramEnd"/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 xml:space="preserve">. Сосудистый рисунок (ЦДК): выражен умеренно. Лоханка: не изменена. Эхогенность почечного синуса: не </w:t>
      </w:r>
      <w:proofErr w:type="gramStart"/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изменена</w:t>
      </w:r>
      <w:proofErr w:type="gramEnd"/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 xml:space="preserve">. Мочеточник: не расширен. Стенки мочеточника: не утолщены. В проекции </w:t>
      </w:r>
      <w:proofErr w:type="spellStart"/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рецессусов</w:t>
      </w:r>
      <w:proofErr w:type="spellEnd"/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 xml:space="preserve"> / дуговых артерий слабо визуализируются единичные точечные гиперэхогенные включения.</w:t>
      </w:r>
    </w:p>
    <w:p w14:paraId="295B7B48" w14:textId="77777777" w:rsidR="00E306FD" w:rsidRPr="00E306FD" w:rsidRDefault="00E306FD" w:rsidP="00E306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</w:pPr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ЛЕВЫЙ НАДПОЧЕЧНИК: визуализируется (акустическая доступность снижена). Размер: 0,31 см. Форма: типичная. Контуры: ровные. Границы: четкие. Эхогенность: не изменена. Эхоструктура: однородная. КМД: сохранена.</w:t>
      </w:r>
    </w:p>
    <w:p w14:paraId="35954330" w14:textId="77777777" w:rsidR="00E306FD" w:rsidRPr="00E306FD" w:rsidRDefault="00E306FD" w:rsidP="00E306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</w:pPr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ПРАВЫЙ НАДПОЧЕЧНИК: визуализируется (акустическая доступность снижена). Размер: 0,26 см. Форма: типичная. Контуры: ровные. Границы: четкие. Эхогенность: не изменена. Эхоструктура: однородная. КМД: сохранена.</w:t>
      </w:r>
    </w:p>
    <w:p w14:paraId="3A3F4D99" w14:textId="77777777" w:rsidR="00E306FD" w:rsidRPr="00E306FD" w:rsidRDefault="00E306FD" w:rsidP="00E306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</w:pPr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lastRenderedPageBreak/>
        <w:t>ПРЕДСТАТЕЛЬНАЯ ЖЕЛЕЗА: визуализируется (акустическая доступность снижена). Размер: 1,46*1,45 см, в норме. Контуры: ровные. Эхоструктура: однородная. Эхогенность: не изменена. Доли: симметричны. Строма: выражена умеренно.</w:t>
      </w:r>
    </w:p>
    <w:p w14:paraId="2990B329" w14:textId="77777777" w:rsidR="00E306FD" w:rsidRPr="00E306FD" w:rsidRDefault="00E306FD" w:rsidP="00E306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</w:pPr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 xml:space="preserve">ЛЕВЫЙ СЕМЕННИК: визуализируется. Расположение: в мошонке. Размер: не изменен. Эхогенность: не изменена. Эхоструктура: однородная. </w:t>
      </w:r>
      <w:proofErr w:type="spellStart"/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Медиастинум</w:t>
      </w:r>
      <w:proofErr w:type="spellEnd"/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: выражен. Придаток семенника: без особенностей.</w:t>
      </w:r>
    </w:p>
    <w:p w14:paraId="2F35F7CC" w14:textId="77777777" w:rsidR="00E306FD" w:rsidRPr="00E306FD" w:rsidRDefault="00E306FD" w:rsidP="00E306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</w:pPr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 xml:space="preserve">ПРАВЫЙ СЕМЕННИК: визуализируется. Расположение: в мошонке. Размер: не изменен. Эхогенность: не изменена. Эхоструктура: однородная. </w:t>
      </w:r>
      <w:proofErr w:type="spellStart"/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Медиастинум</w:t>
      </w:r>
      <w:proofErr w:type="spellEnd"/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: выражен. Придаток семенника: без особенностей.</w:t>
      </w:r>
    </w:p>
    <w:p w14:paraId="44702706" w14:textId="77777777" w:rsidR="00E306FD" w:rsidRPr="00E306FD" w:rsidRDefault="00E306FD" w:rsidP="00E306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</w:pPr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 xml:space="preserve">СЕЛЕЗЕНКА: визуализируется (акустическая доступность снижена). Размер: не </w:t>
      </w:r>
      <w:proofErr w:type="gramStart"/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увеличена</w:t>
      </w:r>
      <w:proofErr w:type="gramEnd"/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. Контуры: ровные. Эхоструктура: однородная. Эхогенность: не изменена. Сосудистый рисунок: выражен умеренно.</w:t>
      </w:r>
    </w:p>
    <w:p w14:paraId="1D95E9D3" w14:textId="77777777" w:rsidR="00E306FD" w:rsidRPr="00E306FD" w:rsidRDefault="00E306FD" w:rsidP="00E306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</w:pPr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 xml:space="preserve">ПЕЧЕНЬ: визуализируется (акустическая доступность снижена). Расположение: типичное. Размер: не </w:t>
      </w:r>
      <w:proofErr w:type="gramStart"/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увеличена</w:t>
      </w:r>
      <w:proofErr w:type="gramEnd"/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. Свободный край: острый. Контуры: ровные, четкие. Эхоструктура: неоднородная. Эхогенность: слабо повышена. Сосудистый рисунок печени: выражен умеренно.</w:t>
      </w:r>
    </w:p>
    <w:p w14:paraId="1B37F28F" w14:textId="77777777" w:rsidR="00E306FD" w:rsidRPr="00E306FD" w:rsidRDefault="00E306FD" w:rsidP="00E306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</w:pPr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 xml:space="preserve">ЖЕЛЧНЫЙ ПУЗЫРЬ: визуализируется (акустическая доступность снижена). Степень наполнения: умеренно </w:t>
      </w:r>
      <w:proofErr w:type="gramStart"/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наполнен</w:t>
      </w:r>
      <w:proofErr w:type="gramEnd"/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. Контуры: ровные. Форма: типичная. Содержимое: неоднородное, анэхогенное, гипоэхогенная взвесь в малом количестве. Стенка: не утолщена. Общий желчный проток: не расширен.</w:t>
      </w:r>
    </w:p>
    <w:p w14:paraId="4C61268C" w14:textId="77777777" w:rsidR="00E306FD" w:rsidRPr="00E306FD" w:rsidRDefault="00E306FD" w:rsidP="00E306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</w:pPr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ПОДЖЕЛУДОЧНАЯ ЖЕЛЕЗА: визуализируется (акустическая доступность снижена). Эхоструктура: слабо неоднородная (норма). Эхогенность: не изменена. Правая доля: 0,65 см. Проток: не расширен. Жировая ткань в области поджелудочной железы: слабо повышенной эхогенности.</w:t>
      </w:r>
    </w:p>
    <w:p w14:paraId="4610B774" w14:textId="77777777" w:rsidR="00E306FD" w:rsidRPr="00E306FD" w:rsidRDefault="00E306FD" w:rsidP="00E306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</w:pPr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 xml:space="preserve">ЖЕЛУДОК: перистальтика сохранена. Толщина стенки: 0,16 см. Дифференциация слоев стенки: сохранена. Соотношение слоев стенки: не изменено. Просвет: расширен </w:t>
      </w:r>
      <w:proofErr w:type="spellStart"/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гиперэхогенными</w:t>
      </w:r>
      <w:proofErr w:type="spellEnd"/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 xml:space="preserve"> кормовыми массами, газом.</w:t>
      </w:r>
    </w:p>
    <w:p w14:paraId="0A5ABAE1" w14:textId="77777777" w:rsidR="00E306FD" w:rsidRPr="00E306FD" w:rsidRDefault="00E306FD" w:rsidP="00E306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</w:pPr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ДВЕНАДЦАТИПЕРСТНАЯ КИШКА: акустическая доступность снижена, перистальтика усилена. Толщина стенки: 0,28 см. Дифференциация слоев стенки: сохранена. Соотношение слоев стенки: изменено, умеренно утолщен подслизистый слой. Просвет: расширен локально анэхогенным жидкостным содержимым, газом.</w:t>
      </w:r>
    </w:p>
    <w:p w14:paraId="55C00621" w14:textId="77777777" w:rsidR="00E306FD" w:rsidRPr="00E306FD" w:rsidRDefault="00E306FD" w:rsidP="00E306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</w:pPr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ТОЩАЯ КИШКА: перистальтика сохранена. Толщина стенки: 0,21 см. Дифференциация слоев стенки: сохранена. Соотношение слоев стенки: изменено, слабо утолщен подслизистый слой. Просвет: расширен газом.</w:t>
      </w:r>
    </w:p>
    <w:p w14:paraId="42B80943" w14:textId="77777777" w:rsidR="00E306FD" w:rsidRPr="00E306FD" w:rsidRDefault="00E306FD" w:rsidP="00E306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</w:pPr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 xml:space="preserve">ОБОДОЧНАЯ КИШКА: перистальтика не визуализируется (норма). Толщина стенки: 0,09 см. Дифференциация слоев стенки: сохранена. Соотношение слоев стенки: не изменено. Просвет: расширен однородным гиперэхогенным содержимым с эффектом </w:t>
      </w:r>
      <w:proofErr w:type="gramStart"/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эхо-тени</w:t>
      </w:r>
      <w:proofErr w:type="gramEnd"/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.</w:t>
      </w:r>
    </w:p>
    <w:p w14:paraId="2948310C" w14:textId="77777777" w:rsidR="00E306FD" w:rsidRPr="00E306FD" w:rsidRDefault="00E306FD" w:rsidP="00E306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</w:pPr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 </w:t>
      </w:r>
    </w:p>
    <w:p w14:paraId="518E6DCE" w14:textId="77777777" w:rsidR="00E306FD" w:rsidRPr="00E306FD" w:rsidRDefault="00E306FD" w:rsidP="00E306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</w:pPr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 xml:space="preserve">Заключение. На момент исследования УЗ-признаки, которые могут соответствовать / могут быть характерны </w:t>
      </w:r>
      <w:proofErr w:type="gramStart"/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для</w:t>
      </w:r>
      <w:proofErr w:type="gramEnd"/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:</w:t>
      </w:r>
    </w:p>
    <w:p w14:paraId="60174682" w14:textId="77777777" w:rsidR="00E306FD" w:rsidRPr="00E306FD" w:rsidRDefault="00E306FD" w:rsidP="00E306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</w:pPr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∙ наличия в мочевом пузыре взвеси в малом количестве;</w:t>
      </w:r>
    </w:p>
    <w:p w14:paraId="77F8DEC9" w14:textId="77777777" w:rsidR="00E306FD" w:rsidRPr="00E306FD" w:rsidRDefault="00E306FD" w:rsidP="00E306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</w:pPr>
      <w:proofErr w:type="gramStart"/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∙ билатерального слабо выраженного хронического процесса / слабо выраженной хронической нефропатии, минерализации / включений фиброза / иного в левой и правой почках (не исключена породная предрасположенность);</w:t>
      </w:r>
      <w:proofErr w:type="gramEnd"/>
    </w:p>
    <w:p w14:paraId="2187C500" w14:textId="77777777" w:rsidR="00E306FD" w:rsidRPr="00E306FD" w:rsidRDefault="00E306FD" w:rsidP="00E306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</w:pPr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lastRenderedPageBreak/>
        <w:t xml:space="preserve">∙ слабо выраженного хронического процесса / хронического гепатита / </w:t>
      </w:r>
      <w:proofErr w:type="spellStart"/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вакуолярных</w:t>
      </w:r>
      <w:proofErr w:type="spellEnd"/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 xml:space="preserve"> </w:t>
      </w:r>
      <w:proofErr w:type="spellStart"/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гепатопатий</w:t>
      </w:r>
      <w:proofErr w:type="spellEnd"/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 xml:space="preserve"> / фиброза / иного в печени;</w:t>
      </w:r>
    </w:p>
    <w:p w14:paraId="709D4DC4" w14:textId="77777777" w:rsidR="00E306FD" w:rsidRPr="00E306FD" w:rsidRDefault="00E306FD" w:rsidP="00E306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</w:pPr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∙ наличия в желчном пузыре взвеси в малом количестве (вариант видовой нормы);</w:t>
      </w:r>
    </w:p>
    <w:p w14:paraId="5DBD3DF4" w14:textId="77777777" w:rsidR="00E306FD" w:rsidRPr="00E306FD" w:rsidRDefault="00E306FD" w:rsidP="00E306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</w:pPr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 xml:space="preserve">∙ </w:t>
      </w:r>
      <w:proofErr w:type="gramStart"/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локального</w:t>
      </w:r>
      <w:proofErr w:type="gramEnd"/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 xml:space="preserve"> слабо выраженного оментита в области поджелудочной железы;</w:t>
      </w:r>
    </w:p>
    <w:p w14:paraId="3FFEAD41" w14:textId="77777777" w:rsidR="00E306FD" w:rsidRPr="00E306FD" w:rsidRDefault="00E306FD" w:rsidP="00E306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</w:pPr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∙ усиления перистальтической активности двенадцатиперстной кишки (может происходить на фоне острого стресса, может являться косвенным признаком воспаления);</w:t>
      </w:r>
    </w:p>
    <w:p w14:paraId="28497ADE" w14:textId="77777777" w:rsidR="00E306FD" w:rsidRPr="00E306FD" w:rsidRDefault="00E306FD" w:rsidP="00E306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</w:pPr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∙ хронической энтеропатии (изменения выявлены в двенадцатиперстной, тощей кишке) / иного;</w:t>
      </w:r>
    </w:p>
    <w:p w14:paraId="25FB71D7" w14:textId="77777777" w:rsidR="00E306FD" w:rsidRPr="00E306FD" w:rsidRDefault="00E306FD" w:rsidP="00E306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</w:pPr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 </w:t>
      </w:r>
    </w:p>
    <w:p w14:paraId="3A4AFAC1" w14:textId="77777777" w:rsidR="00E306FD" w:rsidRPr="00E306FD" w:rsidRDefault="00E306FD" w:rsidP="00E306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</w:pPr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Для более корректной оценки ультразвуковой картины мочевого пузыря рекомендовано повторное исследование на умеренное наполнение.</w:t>
      </w:r>
    </w:p>
    <w:p w14:paraId="69829A0C" w14:textId="77777777" w:rsidR="00E306FD" w:rsidRPr="00E306FD" w:rsidRDefault="00E306FD" w:rsidP="00E306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</w:pPr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 </w:t>
      </w:r>
    </w:p>
    <w:p w14:paraId="525CB9B1" w14:textId="77777777" w:rsidR="00E306FD" w:rsidRPr="00E306FD" w:rsidRDefault="00E306FD" w:rsidP="00E306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</w:pPr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Наличие кормовых ма</w:t>
      </w:r>
      <w:proofErr w:type="gramStart"/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сс в пр</w:t>
      </w:r>
      <w:proofErr w:type="gramEnd"/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освете желудочно-кишечного тракта делает невозможным корректно оценить состояние пищеварительной системы, затрудняет визуализацию отдельных органов. При необходимости более корректной оценки ЖКТ и отдельных органов рекомендовано повторное исследование с более долго выдержанной голодной диетой (не меньше 12 часов, пить можно).</w:t>
      </w:r>
    </w:p>
    <w:p w14:paraId="4A4C9464" w14:textId="77777777" w:rsidR="00E306FD" w:rsidRPr="00E306FD" w:rsidRDefault="00E306FD" w:rsidP="00E306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</w:pPr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 </w:t>
      </w:r>
    </w:p>
    <w:p w14:paraId="76E5990A" w14:textId="77777777" w:rsidR="00E306FD" w:rsidRPr="00E306FD" w:rsidRDefault="00E306FD" w:rsidP="00E306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</w:pPr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 xml:space="preserve">Излишний стресс при проведении исследования крайне вреден для питомца и может приводить вплоть до </w:t>
      </w:r>
      <w:proofErr w:type="spellStart"/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жизнеугрожающих</w:t>
      </w:r>
      <w:proofErr w:type="spellEnd"/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 xml:space="preserve"> состояний (отек легких и пр.), значительно ухудшает визуализацию и оценку большей части органов.</w:t>
      </w:r>
    </w:p>
    <w:p w14:paraId="612D173B" w14:textId="77777777" w:rsidR="00E306FD" w:rsidRPr="00E306FD" w:rsidRDefault="00E306FD" w:rsidP="00E306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</w:pPr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 xml:space="preserve">Строго обязательно одновременное использование препарата Экспресс </w:t>
      </w:r>
      <w:proofErr w:type="spellStart"/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Успокоин</w:t>
      </w:r>
      <w:proofErr w:type="spellEnd"/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 xml:space="preserve"> (ветеринарная аптека) и </w:t>
      </w:r>
      <w:proofErr w:type="spellStart"/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Гапентин</w:t>
      </w:r>
      <w:proofErr w:type="spellEnd"/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/</w:t>
      </w:r>
      <w:proofErr w:type="spellStart"/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Габитабс</w:t>
      </w:r>
      <w:proofErr w:type="spellEnd"/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 xml:space="preserve"> (ветеринарная аптека) в соответствии с инструкцией по применению за 2 часа до проведения УЗИ.</w:t>
      </w:r>
    </w:p>
    <w:p w14:paraId="19E1235A" w14:textId="77777777" w:rsidR="00E306FD" w:rsidRPr="00E306FD" w:rsidRDefault="00E306FD" w:rsidP="00E306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</w:pPr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 </w:t>
      </w:r>
    </w:p>
    <w:p w14:paraId="6D160344" w14:textId="77777777" w:rsidR="00E306FD" w:rsidRPr="00E306FD" w:rsidRDefault="00E306FD" w:rsidP="00E306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</w:pPr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 xml:space="preserve">Ветеринарный врач, КБН: </w:t>
      </w:r>
      <w:proofErr w:type="spellStart"/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Пустовит</w:t>
      </w:r>
      <w:proofErr w:type="spellEnd"/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 xml:space="preserve"> Егор Анатольевич.</w:t>
      </w:r>
    </w:p>
    <w:p w14:paraId="0088442A" w14:textId="77777777" w:rsidR="00E306FD" w:rsidRPr="00E306FD" w:rsidRDefault="00E306FD" w:rsidP="00E306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</w:pPr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 </w:t>
      </w:r>
    </w:p>
    <w:p w14:paraId="06ABA780" w14:textId="77777777" w:rsidR="00E306FD" w:rsidRPr="00E306FD" w:rsidRDefault="00E306FD" w:rsidP="00E306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</w:pPr>
      <w:r w:rsidRPr="00E306FD">
        <w:rPr>
          <w:rFonts w:ascii="Arial" w:eastAsia="Times New Roman" w:hAnsi="Arial" w:cs="Arial"/>
          <w:color w:val="1A1A1A"/>
          <w:kern w:val="0"/>
          <w:lang w:eastAsia="ru-RU"/>
          <w14:ligatures w14:val="none"/>
        </w:rPr>
        <w:t>Данное заключение не является диагнозом и должно быть клинически интерпретировано лечащим врачом.</w:t>
      </w:r>
    </w:p>
    <w:p w14:paraId="407A3B8C" w14:textId="0AE13346" w:rsidR="0056459E" w:rsidRPr="00561ED2" w:rsidRDefault="0056459E" w:rsidP="005A2562">
      <w:pPr>
        <w:shd w:val="clear" w:color="auto" w:fill="FFFFFF"/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bookmarkStart w:id="0" w:name="_GoBack"/>
      <w:bookmarkEnd w:id="0"/>
    </w:p>
    <w:sectPr w:rsidR="0056459E" w:rsidRPr="00561ED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1EC4BC" w14:textId="77777777" w:rsidR="00226211" w:rsidRDefault="00226211" w:rsidP="00655762">
      <w:pPr>
        <w:spacing w:after="0" w:line="240" w:lineRule="auto"/>
      </w:pPr>
      <w:r>
        <w:separator/>
      </w:r>
    </w:p>
  </w:endnote>
  <w:endnote w:type="continuationSeparator" w:id="0">
    <w:p w14:paraId="36C012B3" w14:textId="77777777" w:rsidR="00226211" w:rsidRDefault="00226211" w:rsidP="006557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hnschrift SemiLight SemiConde">
    <w:altName w:val="Segoe UI"/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2DACA5" w14:textId="77777777" w:rsidR="00226211" w:rsidRDefault="00226211" w:rsidP="00655762">
      <w:pPr>
        <w:spacing w:after="0" w:line="240" w:lineRule="auto"/>
      </w:pPr>
      <w:r>
        <w:separator/>
      </w:r>
    </w:p>
  </w:footnote>
  <w:footnote w:type="continuationSeparator" w:id="0">
    <w:p w14:paraId="66B3B5C1" w14:textId="77777777" w:rsidR="00226211" w:rsidRDefault="00226211" w:rsidP="006557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1AB190" w14:textId="77777777" w:rsidR="00655762" w:rsidRDefault="00655762" w:rsidP="00655762">
    <w:pPr>
      <w:pStyle w:val="ad"/>
    </w:pPr>
    <w:r>
      <w:rPr>
        <w:noProof/>
        <w:lang w:eastAsia="ru-RU"/>
      </w:rPr>
      <w:drawing>
        <wp:inline distT="0" distB="0" distL="0" distR="0" wp14:anchorId="3A1AA041" wp14:editId="2A82A745">
          <wp:extent cx="972720" cy="803163"/>
          <wp:effectExtent l="0" t="0" r="0" b="0"/>
          <wp:docPr id="1361200989" name="Графический объект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72720" cy="80316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color w:val="0070C0"/>
        <w:sz w:val="18"/>
        <w:szCs w:val="18"/>
      </w:rPr>
      <w:t>ВЕТЕРИНАРНО-РЕАБИЛИТАЦИОННЫЙ ЦЕНТР</w:t>
    </w:r>
  </w:p>
  <w:p w14:paraId="304E82C2" w14:textId="77777777" w:rsidR="00655762" w:rsidRDefault="00655762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59E"/>
    <w:rsid w:val="000B1BB5"/>
    <w:rsid w:val="000D56DB"/>
    <w:rsid w:val="00115E8E"/>
    <w:rsid w:val="00143E41"/>
    <w:rsid w:val="00226211"/>
    <w:rsid w:val="00381CC0"/>
    <w:rsid w:val="004521F1"/>
    <w:rsid w:val="0048472F"/>
    <w:rsid w:val="0049358F"/>
    <w:rsid w:val="00561ED2"/>
    <w:rsid w:val="0056459E"/>
    <w:rsid w:val="00584642"/>
    <w:rsid w:val="005A2562"/>
    <w:rsid w:val="005C339F"/>
    <w:rsid w:val="006152BC"/>
    <w:rsid w:val="00655762"/>
    <w:rsid w:val="006D0048"/>
    <w:rsid w:val="0074257B"/>
    <w:rsid w:val="00947B74"/>
    <w:rsid w:val="00A866D3"/>
    <w:rsid w:val="00AB6FF4"/>
    <w:rsid w:val="00AF379D"/>
    <w:rsid w:val="00AF5C02"/>
    <w:rsid w:val="00B477B4"/>
    <w:rsid w:val="00BB2A7E"/>
    <w:rsid w:val="00D617A6"/>
    <w:rsid w:val="00DA41C0"/>
    <w:rsid w:val="00E306FD"/>
    <w:rsid w:val="00E67E3A"/>
    <w:rsid w:val="00E70E51"/>
    <w:rsid w:val="00FC2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C2A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645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45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45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45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45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45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45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45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45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45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645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645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6459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6459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6459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6459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6459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6459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645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645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45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645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645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6459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6459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6459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645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6459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6459E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rsid w:val="00655762"/>
    <w:pPr>
      <w:suppressAutoHyphens/>
      <w:autoSpaceDN w:val="0"/>
      <w:spacing w:before="100" w:after="28" w:line="240" w:lineRule="auto"/>
      <w:textAlignment w:val="baseline"/>
    </w:pPr>
    <w:rPr>
      <w:rFonts w:ascii="Times New Roman" w:eastAsia="Times New Roman" w:hAnsi="Times New Roman" w:cs="Times New Roman"/>
      <w:kern w:val="3"/>
      <w:lang w:eastAsia="ru-RU"/>
      <w14:ligatures w14:val="none"/>
    </w:rPr>
  </w:style>
  <w:style w:type="paragraph" w:styleId="ad">
    <w:name w:val="header"/>
    <w:basedOn w:val="a"/>
    <w:link w:val="ae"/>
    <w:unhideWhenUsed/>
    <w:rsid w:val="006557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655762"/>
  </w:style>
  <w:style w:type="paragraph" w:styleId="af">
    <w:name w:val="footer"/>
    <w:basedOn w:val="a"/>
    <w:link w:val="af0"/>
    <w:uiPriority w:val="99"/>
    <w:unhideWhenUsed/>
    <w:rsid w:val="006557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655762"/>
  </w:style>
  <w:style w:type="paragraph" w:styleId="af1">
    <w:name w:val="Balloon Text"/>
    <w:basedOn w:val="a"/>
    <w:link w:val="af2"/>
    <w:uiPriority w:val="99"/>
    <w:semiHidden/>
    <w:unhideWhenUsed/>
    <w:rsid w:val="006557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6557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645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645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645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45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645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645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645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645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645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45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645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645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6459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6459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6459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6459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6459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6459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645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645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645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645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645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6459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6459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6459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645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6459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6459E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rsid w:val="00655762"/>
    <w:pPr>
      <w:suppressAutoHyphens/>
      <w:autoSpaceDN w:val="0"/>
      <w:spacing w:before="100" w:after="28" w:line="240" w:lineRule="auto"/>
      <w:textAlignment w:val="baseline"/>
    </w:pPr>
    <w:rPr>
      <w:rFonts w:ascii="Times New Roman" w:eastAsia="Times New Roman" w:hAnsi="Times New Roman" w:cs="Times New Roman"/>
      <w:kern w:val="3"/>
      <w:lang w:eastAsia="ru-RU"/>
      <w14:ligatures w14:val="none"/>
    </w:rPr>
  </w:style>
  <w:style w:type="paragraph" w:styleId="ad">
    <w:name w:val="header"/>
    <w:basedOn w:val="a"/>
    <w:link w:val="ae"/>
    <w:unhideWhenUsed/>
    <w:rsid w:val="006557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655762"/>
  </w:style>
  <w:style w:type="paragraph" w:styleId="af">
    <w:name w:val="footer"/>
    <w:basedOn w:val="a"/>
    <w:link w:val="af0"/>
    <w:uiPriority w:val="99"/>
    <w:unhideWhenUsed/>
    <w:rsid w:val="006557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655762"/>
  </w:style>
  <w:style w:type="paragraph" w:styleId="af1">
    <w:name w:val="Balloon Text"/>
    <w:basedOn w:val="a"/>
    <w:link w:val="af2"/>
    <w:uiPriority w:val="99"/>
    <w:semiHidden/>
    <w:unhideWhenUsed/>
    <w:rsid w:val="006557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6557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311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50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80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2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0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7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33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32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9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7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62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4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87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7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5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9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7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2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9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0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8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1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5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1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77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8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6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8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8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1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7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2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5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6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1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8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44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17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9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9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6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9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3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2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86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8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7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1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57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4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9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6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8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98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8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7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3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2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5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9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0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69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23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6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0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23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3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5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6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25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4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6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5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41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04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2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8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3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33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4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55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4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44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22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8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1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2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9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1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33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9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1054</Words>
  <Characters>6010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 Пустовит</dc:creator>
  <cp:lastModifiedBy>Пользователь</cp:lastModifiedBy>
  <cp:revision>2</cp:revision>
  <cp:lastPrinted>2025-11-05T13:04:00Z</cp:lastPrinted>
  <dcterms:created xsi:type="dcterms:W3CDTF">2025-11-16T12:13:00Z</dcterms:created>
  <dcterms:modified xsi:type="dcterms:W3CDTF">2025-11-16T12:13:00Z</dcterms:modified>
</cp:coreProperties>
</file>