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43A3CFA6" w14:textId="77F69D1A" w:rsidR="00D50F6F" w:rsidRDefault="00D50F6F" w:rsidP="00D50F6F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1A841C" wp14:editId="7D5D1B8B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80720"/>
                <wp:effectExtent l="0" t="0" r="10160" b="1397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8FF38" w14:textId="5B5871F4" w:rsidR="00D50F6F" w:rsidRDefault="00D50F6F" w:rsidP="00D50F6F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F4ADE25" wp14:editId="59062223">
                                  <wp:extent cx="657225" cy="581025"/>
                                  <wp:effectExtent l="0" t="0" r="9525" b="9525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1A841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433.5pt;margin-top:0;width:96.7pt;height:53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" strokecolor="white [3212]">
                <v:textbox style="mso-fit-shape-to-text:t">
                  <w:txbxContent>
                    <w:p w14:paraId="3638FF38" w14:textId="5B5871F4" w:rsidR="00D50F6F" w:rsidRDefault="00D50F6F" w:rsidP="00D50F6F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F4ADE25" wp14:editId="59062223">
                            <wp:extent cx="657225" cy="581025"/>
                            <wp:effectExtent l="0" t="0" r="9525" b="9525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225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50F6F">
        <w:rPr>
          <w:rFonts w:ascii="Arial" w:hAnsi="Arial" w:cs="Arial"/>
          <w:b/>
          <w:color w:val="E7995B"/>
          <w:sz w:val="22"/>
        </w:rPr>
        <w:t xml:space="preserve"> </w:t>
      </w:r>
      <w:r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E61F801" w14:textId="77777777" w:rsidR="00D50F6F" w:rsidRDefault="00D50F6F" w:rsidP="00D50F6F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</w:rPr>
        <w:tab/>
      </w:r>
    </w:p>
    <w:p w14:paraId="0F74435D" w14:textId="77777777" w:rsidR="00D50F6F" w:rsidRDefault="00D50F6F" w:rsidP="00D50F6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7A490A24" w14:textId="77777777" w:rsidR="00D50F6F" w:rsidRDefault="00D50F6F" w:rsidP="00D50F6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 xml:space="preserve">+7(495)445-28-58  </w:t>
      </w:r>
      <w:hyperlink r:id="rId9" w:history="1">
        <w:r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>
          <w:rPr>
            <w:rStyle w:val="a3"/>
            <w:rFonts w:ascii="Arial" w:hAnsi="Arial" w:cs="Arial"/>
            <w:b/>
            <w:sz w:val="22"/>
          </w:rPr>
          <w:t>.</w:t>
        </w:r>
        <w:r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>
          <w:rPr>
            <w:rStyle w:val="a3"/>
            <w:rFonts w:ascii="Arial" w:hAnsi="Arial" w:cs="Arial"/>
            <w:b/>
            <w:sz w:val="22"/>
          </w:rPr>
          <w:t>.</w:t>
        </w:r>
        <w:r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>
          <w:rPr>
            <w:rStyle w:val="a3"/>
            <w:rFonts w:ascii="Arial" w:hAnsi="Arial" w:cs="Arial"/>
            <w:b/>
            <w:sz w:val="22"/>
          </w:rPr>
          <w:t>с</w:t>
        </w:r>
        <w:r>
          <w:rPr>
            <w:rStyle w:val="a3"/>
            <w:rFonts w:ascii="Arial" w:hAnsi="Arial" w:cs="Arial"/>
            <w:b/>
            <w:sz w:val="22"/>
            <w:lang w:val="en-US"/>
          </w:rPr>
          <w:t>t</w:t>
        </w:r>
        <w:r>
          <w:rPr>
            <w:rStyle w:val="a3"/>
            <w:rFonts w:ascii="Arial" w:hAnsi="Arial" w:cs="Arial"/>
            <w:b/>
            <w:sz w:val="22"/>
          </w:rPr>
          <w:t>-</w:t>
        </w:r>
        <w:r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>
          <w:rPr>
            <w:rStyle w:val="a3"/>
            <w:rFonts w:ascii="Arial" w:hAnsi="Arial" w:cs="Arial"/>
            <w:b/>
            <w:sz w:val="22"/>
          </w:rPr>
          <w:t>@</w:t>
        </w:r>
        <w:r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>
          <w:rPr>
            <w:rStyle w:val="a3"/>
            <w:rFonts w:ascii="Arial" w:hAnsi="Arial" w:cs="Arial"/>
            <w:b/>
            <w:sz w:val="22"/>
          </w:rPr>
          <w:t>.</w:t>
        </w:r>
        <w:r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5F171298" w14:textId="77777777" w:rsidR="00D50F6F" w:rsidRDefault="00D50F6F" w:rsidP="00D50F6F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746"/>
        <w:gridCol w:w="6298"/>
      </w:tblGrid>
      <w:tr w:rsidR="00D50F6F" w14:paraId="4286E19A" w14:textId="77777777" w:rsidTr="00D50F6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313374" w14:textId="77777777" w:rsidR="00D50F6F" w:rsidRDefault="00D50F6F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19.07.2025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FA1A3" w14:textId="77777777" w:rsidR="00D50F6F" w:rsidRDefault="00D50F6F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54924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38C267" w14:textId="77777777" w:rsidR="00D50F6F" w:rsidRDefault="00D50F6F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Клейменова О. А.                                      собака ДУСЯ</w:t>
            </w:r>
          </w:p>
        </w:tc>
      </w:tr>
    </w:tbl>
    <w:p w14:paraId="00D7A5AD" w14:textId="77777777" w:rsidR="005366FE" w:rsidRPr="003A743C" w:rsidRDefault="005366FE" w:rsidP="00847EEC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2" w:history="1">
        <w:r w:rsidRPr="003A743C">
          <w:rPr>
            <w:rStyle w:val="a3"/>
            <w:rFonts w:ascii="Arial" w:hAnsi="Arial" w:cs="Arial"/>
          </w:rPr>
          <w:t xml:space="preserve">Кемельман </w:t>
        </w:r>
      </w:hyperlink>
      <w:r w:rsidRPr="003A743C">
        <w:rPr>
          <w:rStyle w:val="a3"/>
          <w:rFonts w:ascii="Arial" w:hAnsi="Arial" w:cs="Arial"/>
        </w:rPr>
        <w:t xml:space="preserve">Е. Л.  </w:t>
      </w:r>
    </w:p>
    <w:p w14:paraId="6BFB9105" w14:textId="526C2963" w:rsidR="005366FE" w:rsidRPr="007600DD" w:rsidRDefault="0052539A" w:rsidP="00847EEC">
      <w:pPr>
        <w:rPr>
          <w:rFonts w:ascii="Arial" w:hAnsi="Arial" w:cs="Arial"/>
          <w:color w:val="000000" w:themeColor="text1"/>
          <w:u w:val="single"/>
        </w:rPr>
      </w:pPr>
      <w:r w:rsidRPr="007600DD">
        <w:rPr>
          <w:rFonts w:ascii="Arial" w:hAnsi="Arial" w:cs="Arial"/>
          <w:color w:val="000000" w:themeColor="text1"/>
          <w:lang w:val="en-US"/>
        </w:rPr>
        <w:t>Telegram</w:t>
      </w:r>
      <w:r w:rsidRPr="007600DD">
        <w:rPr>
          <w:rFonts w:ascii="Arial" w:hAnsi="Arial" w:cs="Arial"/>
          <w:color w:val="000000" w:themeColor="text1"/>
        </w:rPr>
        <w:t xml:space="preserve"> (для вопросов и комментариев) </w:t>
      </w:r>
      <w:r w:rsidRPr="007600DD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2CF76F58" w14:textId="77777777" w:rsidR="00720E1E" w:rsidRPr="00A67FF4" w:rsidRDefault="00720E1E" w:rsidP="00847EEC">
      <w:pPr>
        <w:ind w:right="-199"/>
        <w:rPr>
          <w:rFonts w:ascii="Arial" w:hAnsi="Arial" w:cs="Arial"/>
          <w:b/>
        </w:rPr>
      </w:pPr>
    </w:p>
    <w:p w14:paraId="2B775205" w14:textId="48D65A85" w:rsidR="008C6C76" w:rsidRPr="00546FB2" w:rsidRDefault="008C6C76" w:rsidP="00847EEC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8E4D6D" w:rsidRPr="00A67FF4">
        <w:rPr>
          <w:rFonts w:ascii="Arial" w:hAnsi="Arial" w:cs="Arial"/>
          <w:b/>
        </w:rPr>
        <w:t xml:space="preserve"> </w:t>
      </w:r>
    </w:p>
    <w:p w14:paraId="1B92557F" w14:textId="77777777" w:rsidR="00A3153C" w:rsidRPr="00A3153C" w:rsidRDefault="00A3153C" w:rsidP="00847EEC">
      <w:pPr>
        <w:ind w:right="-199"/>
        <w:rPr>
          <w:rFonts w:ascii="Arial" w:hAnsi="Arial" w:cs="Arial"/>
          <w:b/>
          <w:bCs/>
        </w:rPr>
      </w:pPr>
      <w:r w:rsidRPr="00A3153C">
        <w:rPr>
          <w:rFonts w:ascii="Arial" w:hAnsi="Arial" w:cs="Arial"/>
          <w:b/>
          <w:bCs/>
        </w:rPr>
        <w:t>Описание:</w:t>
      </w:r>
    </w:p>
    <w:p w14:paraId="55C23238" w14:textId="6617C937" w:rsidR="000308D0" w:rsidRPr="0085639E" w:rsidRDefault="00881938" w:rsidP="00D50F6F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</w:rPr>
        <w:t>Стенка грудной клетки:</w:t>
      </w:r>
      <w:r w:rsidR="00D50F6F">
        <w:rPr>
          <w:rFonts w:ascii="Arial" w:hAnsi="Arial" w:cs="Arial"/>
          <w:bCs/>
          <w:lang w:val="en-US"/>
        </w:rPr>
        <w:t xml:space="preserve"> N</w:t>
      </w:r>
      <w:bookmarkStart w:id="0" w:name="_GoBack"/>
      <w:bookmarkEnd w:id="0"/>
    </w:p>
    <w:p w14:paraId="160D6676" w14:textId="7DB9AA73" w:rsidR="000E1F20" w:rsidRPr="00746B51" w:rsidRDefault="003D0439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4" w:history="1">
        <w:r w:rsidR="00247AB7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746B51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0E1F20" w:rsidRPr="00746B51">
        <w:rPr>
          <w:rFonts w:ascii="Arial" w:hAnsi="Arial" w:cs="Arial"/>
          <w:bCs/>
        </w:rPr>
        <w:t>:</w:t>
      </w:r>
      <w:r w:rsidR="00D50F6F">
        <w:rPr>
          <w:rFonts w:ascii="Arial" w:hAnsi="Arial" w:cs="Arial"/>
          <w:bCs/>
        </w:rPr>
        <w:t xml:space="preserve"> </w:t>
      </w:r>
      <w:r w:rsidR="00D50F6F">
        <w:rPr>
          <w:rFonts w:ascii="Arial" w:hAnsi="Arial" w:cs="Arial"/>
          <w:bCs/>
          <w:lang w:val="en-US"/>
        </w:rPr>
        <w:t>N</w:t>
      </w:r>
    </w:p>
    <w:p w14:paraId="1B2087B9" w14:textId="7DF9632A" w:rsidR="004E4375" w:rsidRPr="00746B51" w:rsidRDefault="007C376B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46B51">
        <w:rPr>
          <w:rFonts w:ascii="Arial" w:hAnsi="Arial" w:cs="Arial"/>
          <w:bCs/>
        </w:rPr>
        <w:t>Плевральная полость:</w:t>
      </w:r>
      <w:r w:rsidR="00D50F6F" w:rsidRPr="00D50F6F">
        <w:rPr>
          <w:rFonts w:ascii="Arial" w:hAnsi="Arial" w:cs="Arial"/>
          <w:bCs/>
        </w:rPr>
        <w:t xml:space="preserve"> </w:t>
      </w:r>
      <w:r w:rsidR="00D50F6F" w:rsidRPr="00B84273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3D56215C" w14:textId="1E6D3010" w:rsidR="00B84273" w:rsidRPr="00D50F6F" w:rsidRDefault="00B84273" w:rsidP="00A93247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D50F6F">
        <w:rPr>
          <w:rFonts w:ascii="Arial" w:hAnsi="Arial" w:cs="Arial"/>
          <w:bCs/>
        </w:rPr>
        <w:t>Купол диафрагмы:</w:t>
      </w:r>
      <w:r w:rsidR="00D50F6F">
        <w:rPr>
          <w:rFonts w:ascii="Arial" w:hAnsi="Arial" w:cs="Arial"/>
          <w:bCs/>
        </w:rPr>
        <w:t xml:space="preserve"> </w:t>
      </w:r>
      <w:r w:rsidRPr="00D50F6F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43A5B686" w14:textId="599A9013" w:rsidR="004E4375" w:rsidRP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</w:t>
      </w:r>
      <w:r w:rsidR="00D50F6F" w:rsidRPr="00D50F6F">
        <w:rPr>
          <w:rFonts w:ascii="Arial" w:hAnsi="Arial" w:cs="Arial"/>
          <w:bCs/>
        </w:rPr>
        <w:t>8</w:t>
      </w:r>
      <w:r w:rsidRPr="004E4375">
        <w:rPr>
          <w:rFonts w:ascii="Arial" w:hAnsi="Arial" w:cs="Arial"/>
          <w:bCs/>
        </w:rPr>
        <w:t>50 HU – норма</w:t>
      </w:r>
    </w:p>
    <w:p w14:paraId="47580CE5" w14:textId="09D1904D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 w:rsidR="00D50F6F">
        <w:rPr>
          <w:rFonts w:ascii="Arial" w:hAnsi="Arial" w:cs="Arial"/>
          <w:bCs/>
        </w:rPr>
        <w:t>полное</w:t>
      </w:r>
    </w:p>
    <w:p w14:paraId="38843F33" w14:textId="168D3A7C" w:rsidR="007C376B" w:rsidRPr="007C376B" w:rsidRDefault="003D0439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5" w:history="1">
        <w:r w:rsidR="007C376B" w:rsidRPr="007C376B">
          <w:rPr>
            <w:rStyle w:val="a3"/>
            <w:rFonts w:ascii="Arial" w:hAnsi="Arial" w:cs="Arial"/>
            <w:lang w:val="en-US"/>
          </w:rPr>
          <w:t>BAS</w:t>
        </w:r>
      </w:hyperlink>
      <w:r w:rsidR="007C376B" w:rsidRPr="007C376B">
        <w:rPr>
          <w:rFonts w:ascii="Arial" w:hAnsi="Arial" w:cs="Arial"/>
        </w:rPr>
        <w:t xml:space="preserve"> по </w:t>
      </w:r>
      <w:r w:rsidR="007C376B" w:rsidRPr="007C376B">
        <w:rPr>
          <w:rFonts w:ascii="Arial" w:hAnsi="Arial" w:cs="Arial"/>
          <w:lang w:val="en-US"/>
        </w:rPr>
        <w:t>Won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S</w:t>
      </w:r>
      <w:r w:rsidR="007C376B" w:rsidRPr="007C376B">
        <w:rPr>
          <w:rFonts w:ascii="Arial" w:hAnsi="Arial" w:cs="Arial"/>
        </w:rPr>
        <w:t>. 2015 (собаки БЦС пород 1,08+/-0,10):</w:t>
      </w:r>
      <w:r w:rsidR="00D50F6F">
        <w:rPr>
          <w:rFonts w:ascii="Arial" w:hAnsi="Arial" w:cs="Arial"/>
        </w:rPr>
        <w:t xml:space="preserve"> </w:t>
      </w:r>
      <w:r w:rsidR="00D50F6F">
        <w:rPr>
          <w:rFonts w:ascii="Arial" w:hAnsi="Arial" w:cs="Arial"/>
          <w:lang w:val="en-US"/>
        </w:rPr>
        <w:t>N</w:t>
      </w:r>
    </w:p>
    <w:p w14:paraId="6A20F022" w14:textId="4421DE91" w:rsidR="007C376B" w:rsidRPr="00D50F6F" w:rsidRDefault="003D0439" w:rsidP="00D50F6F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6" w:history="1">
        <w:r w:rsidR="007C376B" w:rsidRPr="007C376B">
          <w:rPr>
            <w:rStyle w:val="a3"/>
            <w:rFonts w:ascii="Arial" w:hAnsi="Arial" w:cs="Arial"/>
          </w:rPr>
          <w:t>ТЭЛА</w:t>
        </w:r>
      </w:hyperlink>
      <w:r w:rsidR="007C376B" w:rsidRPr="007C376B">
        <w:rPr>
          <w:rFonts w:ascii="Arial" w:hAnsi="Arial" w:cs="Arial"/>
          <w:color w:val="000000"/>
        </w:rPr>
        <w:t xml:space="preserve"> </w:t>
      </w:r>
      <w:r w:rsidR="007C376B" w:rsidRPr="00D50F6F">
        <w:rPr>
          <w:rFonts w:ascii="Arial" w:hAnsi="Arial" w:cs="Arial"/>
          <w:color w:val="000000"/>
        </w:rPr>
        <w:t>не визуализируется</w:t>
      </w:r>
    </w:p>
    <w:p w14:paraId="28716BB4" w14:textId="77777777" w:rsidR="00D50F6F" w:rsidRPr="004D7A71" w:rsidRDefault="00D50F6F" w:rsidP="00D50F6F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Средостение:</w:t>
      </w:r>
    </w:p>
    <w:p w14:paraId="5A072017" w14:textId="55710D17" w:rsidR="004D7A71" w:rsidRPr="00D50F6F" w:rsidRDefault="003D0439" w:rsidP="00145CA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7" w:history="1">
        <w:r w:rsidR="004D7A71" w:rsidRPr="00D50F6F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="000F2E1E" w:rsidRPr="00D50F6F">
        <w:rPr>
          <w:rStyle w:val="a3"/>
          <w:rFonts w:ascii="Arial" w:hAnsi="Arial" w:cs="Arial"/>
          <w:bCs/>
          <w:color w:val="auto"/>
          <w:u w:val="none"/>
        </w:rPr>
        <w:t xml:space="preserve"> </w:t>
      </w:r>
      <w:r w:rsidR="00D50F6F">
        <w:rPr>
          <w:rStyle w:val="a3"/>
          <w:rFonts w:ascii="Arial" w:hAnsi="Arial" w:cs="Arial"/>
          <w:bCs/>
          <w:color w:val="auto"/>
          <w:u w:val="none"/>
        </w:rPr>
        <w:t>и м</w:t>
      </w:r>
      <w:r w:rsidR="004D7A71" w:rsidRPr="00D50F6F">
        <w:rPr>
          <w:rFonts w:ascii="Arial" w:hAnsi="Arial" w:cs="Arial"/>
          <w:bCs/>
        </w:rPr>
        <w:t>агистральные сосуды большого круга</w:t>
      </w:r>
      <w:r w:rsidR="004D02BB" w:rsidRPr="00D50F6F">
        <w:rPr>
          <w:rFonts w:ascii="Arial" w:hAnsi="Arial" w:cs="Arial"/>
          <w:bCs/>
        </w:rPr>
        <w:t xml:space="preserve"> (</w:t>
      </w:r>
      <w:hyperlink r:id="rId18" w:history="1">
        <w:r w:rsidR="004D02BB" w:rsidRPr="00D50F6F">
          <w:rPr>
            <w:rStyle w:val="a3"/>
            <w:rFonts w:ascii="Arial" w:hAnsi="Arial" w:cs="Arial"/>
            <w:bCs/>
            <w:color w:val="000000" w:themeColor="text1"/>
            <w:u w:val="none"/>
          </w:rPr>
          <w:t>СК</w:t>
        </w:r>
      </w:hyperlink>
      <w:r w:rsidR="004D02BB" w:rsidRPr="00D50F6F">
        <w:rPr>
          <w:rFonts w:ascii="Arial" w:hAnsi="Arial" w:cs="Arial"/>
          <w:bCs/>
        </w:rPr>
        <w:t>)</w:t>
      </w:r>
      <w:r w:rsidR="004D7A71" w:rsidRPr="00D50F6F">
        <w:rPr>
          <w:rFonts w:ascii="Arial" w:hAnsi="Arial" w:cs="Arial"/>
          <w:bCs/>
        </w:rPr>
        <w:t>:</w:t>
      </w:r>
    </w:p>
    <w:p w14:paraId="59418ACD" w14:textId="2955F3D4" w:rsidR="004D7A71" w:rsidRPr="004D7A71" w:rsidRDefault="004D7A71" w:rsidP="00D50F6F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Внутригрудные лимфатические узлы:</w:t>
      </w:r>
      <w:r w:rsidR="00D50F6F">
        <w:rPr>
          <w:rFonts w:ascii="Arial" w:hAnsi="Arial" w:cs="Arial"/>
          <w:bCs/>
        </w:rPr>
        <w:t xml:space="preserve"> </w:t>
      </w:r>
      <w:r w:rsidR="00D50F6F">
        <w:rPr>
          <w:rFonts w:ascii="Arial" w:hAnsi="Arial" w:cs="Arial"/>
          <w:bCs/>
          <w:lang w:val="en-US"/>
        </w:rPr>
        <w:t>N</w:t>
      </w:r>
    </w:p>
    <w:p w14:paraId="4276BFED" w14:textId="1CCFC2C7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Трахея и бифуркация (область интубации не оценивается): N, d = </w:t>
      </w:r>
      <w:r w:rsidR="00D50F6F">
        <w:rPr>
          <w:rFonts w:ascii="Arial" w:hAnsi="Arial" w:cs="Arial"/>
          <w:bCs/>
        </w:rPr>
        <w:t>9,2 мм</w:t>
      </w:r>
    </w:p>
    <w:p w14:paraId="60ADBEB0" w14:textId="5AE35159" w:rsidR="004D7A71" w:rsidRPr="00D50F6F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highlight w:val="yellow"/>
        </w:rPr>
      </w:pPr>
      <w:r w:rsidRPr="00D50F6F">
        <w:rPr>
          <w:rFonts w:ascii="Arial" w:hAnsi="Arial" w:cs="Arial"/>
          <w:bCs/>
          <w:highlight w:val="yellow"/>
        </w:rPr>
        <w:t xml:space="preserve">Пищевод (общие мягкотканые контуры): </w:t>
      </w:r>
      <w:r w:rsidR="00D50F6F" w:rsidRPr="00D50F6F">
        <w:rPr>
          <w:rFonts w:ascii="Arial" w:hAnsi="Arial" w:cs="Arial"/>
          <w:bCs/>
          <w:highlight w:val="yellow"/>
        </w:rPr>
        <w:t>объёмный солидный неопластический рост</w:t>
      </w:r>
      <w:r w:rsidR="00D50F6F">
        <w:rPr>
          <w:rFonts w:ascii="Arial" w:hAnsi="Arial" w:cs="Arial"/>
          <w:bCs/>
          <w:highlight w:val="yellow"/>
        </w:rPr>
        <w:t xml:space="preserve"> в каудальной грудной части и в проекции кардиального сфинктера, сужение воздушного просвета, явный паттерн нарушения проходимости. Гетерогенное, бугристое, хорошо должно быть видно в просвете</w:t>
      </w:r>
    </w:p>
    <w:p w14:paraId="04794CBE" w14:textId="77777777" w:rsidR="004C1AFC" w:rsidRPr="00A67FF4" w:rsidRDefault="004C1AFC" w:rsidP="00847EEC">
      <w:pPr>
        <w:ind w:left="-567" w:right="-199"/>
        <w:rPr>
          <w:rFonts w:ascii="Arial" w:hAnsi="Arial" w:cs="Arial"/>
        </w:rPr>
      </w:pPr>
    </w:p>
    <w:p w14:paraId="3C81D098" w14:textId="77777777" w:rsidR="00933092" w:rsidRPr="00A67FF4" w:rsidRDefault="008C6C76" w:rsidP="00847EEC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14:paraId="5B2C1A34" w14:textId="78EAD96E" w:rsidR="000308D0" w:rsidRPr="00A67FF4" w:rsidRDefault="00D50F6F" w:rsidP="00847EEC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Новообразование каудальной грудной части пищевода</w:t>
      </w:r>
      <w:r w:rsidRPr="00D50F6F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c</w:t>
      </w:r>
      <w:r w:rsidRPr="00D50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выраженными КТ признаками злокачественного неопластического роста</w:t>
      </w:r>
    </w:p>
    <w:p w14:paraId="54E3A82A" w14:textId="77777777" w:rsidR="00D50F6F" w:rsidRPr="00D50F6F" w:rsidRDefault="00D50F6F" w:rsidP="00D50F6F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D50F6F">
        <w:rPr>
          <w:rFonts w:ascii="Arial" w:hAnsi="Arial" w:cs="Arial"/>
        </w:rPr>
        <w:t>Не выявлено прочих КТ признаков патологических изменений в области исследования</w:t>
      </w:r>
    </w:p>
    <w:p w14:paraId="6A35F6D1" w14:textId="77777777" w:rsidR="006679C7" w:rsidRPr="00A67FF4" w:rsidRDefault="006679C7" w:rsidP="00847EEC">
      <w:pPr>
        <w:rPr>
          <w:rFonts w:ascii="Arial" w:hAnsi="Arial" w:cs="Arial"/>
        </w:rPr>
      </w:pPr>
    </w:p>
    <w:p w14:paraId="334A9082" w14:textId="5DD9088D" w:rsidR="00EE6308" w:rsidRDefault="006679C7" w:rsidP="00847EEC">
      <w:pPr>
        <w:rPr>
          <w:rFonts w:ascii="Arial" w:hAnsi="Arial" w:cs="Arial"/>
          <w:b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</w:p>
    <w:p w14:paraId="7BE1AFC9" w14:textId="77777777" w:rsidR="00197383" w:rsidRPr="00197383" w:rsidRDefault="00197383" w:rsidP="00197383">
      <w:pPr>
        <w:pStyle w:val="a8"/>
        <w:numPr>
          <w:ilvl w:val="0"/>
          <w:numId w:val="17"/>
        </w:numPr>
        <w:rPr>
          <w:rFonts w:ascii="Arial" w:hAnsi="Arial" w:cs="Arial"/>
        </w:rPr>
      </w:pPr>
      <w:r w:rsidRPr="00197383">
        <w:rPr>
          <w:rFonts w:ascii="Arial" w:hAnsi="Arial" w:cs="Arial"/>
        </w:rPr>
        <w:t xml:space="preserve">В соответствии с принципами </w:t>
      </w:r>
      <w:hyperlink r:id="rId19" w:history="1">
        <w:r w:rsidRPr="00197383">
          <w:rPr>
            <w:rStyle w:val="a3"/>
            <w:rFonts w:ascii="Arial" w:hAnsi="Arial" w:cs="Arial"/>
          </w:rPr>
          <w:t>онкологической настороженности</w:t>
        </w:r>
      </w:hyperlink>
      <w:r w:rsidRPr="00197383">
        <w:rPr>
          <w:rFonts w:ascii="Arial" w:hAnsi="Arial" w:cs="Arial"/>
        </w:rPr>
        <w:t xml:space="preserve"> подобные оцениваются как потенциально злокачественные пока не будет убедительно доказано обратного по результатам гистологии и / или ИГХ.</w:t>
      </w:r>
    </w:p>
    <w:p w14:paraId="1C21B1A0" w14:textId="77777777" w:rsidR="00197383" w:rsidRPr="00197383" w:rsidRDefault="00197383" w:rsidP="00197383">
      <w:pPr>
        <w:pStyle w:val="a8"/>
        <w:numPr>
          <w:ilvl w:val="0"/>
          <w:numId w:val="17"/>
        </w:numPr>
        <w:rPr>
          <w:rFonts w:ascii="Arial" w:hAnsi="Arial" w:cs="Arial"/>
        </w:rPr>
      </w:pPr>
      <w:r w:rsidRPr="00197383">
        <w:rPr>
          <w:rFonts w:ascii="Arial" w:hAnsi="Arial" w:cs="Arial"/>
        </w:rPr>
        <w:t>Пациент передан в отделение хирургии сразу после проведения КТ для выполнения эзофагоскопии и взятия материала для гистологии</w:t>
      </w:r>
    </w:p>
    <w:p w14:paraId="2AFDADC0" w14:textId="77777777" w:rsidR="0032402B" w:rsidRPr="00A67FF4" w:rsidRDefault="0032402B" w:rsidP="00847EEC">
      <w:pPr>
        <w:rPr>
          <w:rFonts w:ascii="Arial" w:hAnsi="Arial" w:cs="Arial"/>
          <w:b/>
          <w:bCs/>
        </w:rPr>
      </w:pP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77777777" w:rsidR="005D1E36" w:rsidRPr="009D54E9" w:rsidRDefault="003D0439" w:rsidP="00847EEC">
      <w:pPr>
        <w:rPr>
          <w:rFonts w:ascii="Arial" w:hAnsi="Arial" w:cs="Arial"/>
          <w:b/>
          <w:bCs/>
          <w:sz w:val="22"/>
        </w:rPr>
      </w:pP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21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2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77A33EAD" w14:textId="77777777" w:rsidR="0013706B" w:rsidRPr="00A67FF4" w:rsidRDefault="0013706B" w:rsidP="00847EEC">
      <w:pPr>
        <w:rPr>
          <w:rFonts w:ascii="Arial" w:hAnsi="Arial" w:cs="Arial"/>
          <w:b/>
          <w:bCs/>
        </w:rPr>
      </w:pPr>
    </w:p>
    <w:p w14:paraId="0FC2403D" w14:textId="4541BEC1" w:rsidR="00EE6308" w:rsidRDefault="00EE6308" w:rsidP="00F6451C">
      <w:pPr>
        <w:rPr>
          <w:rFonts w:ascii="Arial" w:hAnsi="Arial" w:cs="Arial"/>
          <w:b/>
          <w:bCs/>
          <w:color w:val="FF0000"/>
        </w:rPr>
      </w:pPr>
    </w:p>
    <w:p w14:paraId="063FD612" w14:textId="5A042FDA" w:rsidR="00D50F6F" w:rsidRDefault="00D50F6F" w:rsidP="00F6451C">
      <w:pPr>
        <w:rPr>
          <w:rFonts w:ascii="Arial" w:hAnsi="Arial" w:cs="Arial"/>
          <w:b/>
          <w:bCs/>
          <w:color w:val="FF0000"/>
        </w:rPr>
      </w:pPr>
    </w:p>
    <w:p w14:paraId="6DACAAB0" w14:textId="1A64A9DC" w:rsidR="00D50F6F" w:rsidRDefault="00D50F6F" w:rsidP="00D50F6F">
      <w:pPr>
        <w:jc w:val="center"/>
        <w:rPr>
          <w:sz w:val="22"/>
          <w:szCs w:val="22"/>
          <w:lang w:val="en-US"/>
        </w:rPr>
      </w:pPr>
      <w:r>
        <w:rPr>
          <w:noProof/>
        </w:rPr>
        <w:lastRenderedPageBreak/>
        <w:drawing>
          <wp:inline distT="0" distB="0" distL="0" distR="0" wp14:anchorId="276F3DE6" wp14:editId="71A6785E">
            <wp:extent cx="5457825" cy="5534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50C34" w14:textId="26709F4F" w:rsidR="00D50F6F" w:rsidRDefault="00D50F6F" w:rsidP="00D50F6F">
      <w:pPr>
        <w:jc w:val="center"/>
        <w:rPr>
          <w:sz w:val="22"/>
          <w:szCs w:val="22"/>
          <w:lang w:val="en-US"/>
        </w:rPr>
      </w:pPr>
    </w:p>
    <w:p w14:paraId="499C68AC" w14:textId="0D0BDE21" w:rsidR="00D50F6F" w:rsidRPr="004922F7" w:rsidRDefault="00D50F6F" w:rsidP="00D50F6F">
      <w:pPr>
        <w:jc w:val="center"/>
        <w:rPr>
          <w:sz w:val="22"/>
          <w:szCs w:val="22"/>
          <w:lang w:val="en-US"/>
        </w:rPr>
      </w:pPr>
      <w:r>
        <w:rPr>
          <w:noProof/>
        </w:rPr>
        <w:lastRenderedPageBreak/>
        <w:drawing>
          <wp:inline distT="0" distB="0" distL="0" distR="0" wp14:anchorId="1B55428D" wp14:editId="7FEFAEF0">
            <wp:extent cx="6645910" cy="435229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0F6F" w:rsidRPr="004922F7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E55FF" w14:textId="77777777" w:rsidR="003D0439" w:rsidRDefault="003D0439" w:rsidP="004327E9">
      <w:r>
        <w:separator/>
      </w:r>
    </w:p>
  </w:endnote>
  <w:endnote w:type="continuationSeparator" w:id="0">
    <w:p w14:paraId="4C19A901" w14:textId="77777777" w:rsidR="003D0439" w:rsidRDefault="003D0439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6F02E" w14:textId="77777777" w:rsidR="003D0439" w:rsidRDefault="003D0439" w:rsidP="004327E9">
      <w:r>
        <w:separator/>
      </w:r>
    </w:p>
  </w:footnote>
  <w:footnote w:type="continuationSeparator" w:id="0">
    <w:p w14:paraId="39DEF5C5" w14:textId="77777777" w:rsidR="003D0439" w:rsidRDefault="003D0439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77033"/>
    <w:multiLevelType w:val="hybridMultilevel"/>
    <w:tmpl w:val="35E06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6"/>
  </w:num>
  <w:num w:numId="7">
    <w:abstractNumId w:val="12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  <w:num w:numId="12">
    <w:abstractNumId w:val="10"/>
  </w:num>
  <w:num w:numId="13">
    <w:abstractNumId w:val="15"/>
  </w:num>
  <w:num w:numId="14">
    <w:abstractNumId w:val="4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2E1E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97383"/>
    <w:rsid w:val="001B1FE2"/>
    <w:rsid w:val="001D77E4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B1DDE"/>
    <w:rsid w:val="002F36F2"/>
    <w:rsid w:val="002F3A79"/>
    <w:rsid w:val="00301004"/>
    <w:rsid w:val="003101E2"/>
    <w:rsid w:val="00312A15"/>
    <w:rsid w:val="00316404"/>
    <w:rsid w:val="0032402B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3D0439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02BB"/>
    <w:rsid w:val="004D7A71"/>
    <w:rsid w:val="004E08EC"/>
    <w:rsid w:val="004E4375"/>
    <w:rsid w:val="00501539"/>
    <w:rsid w:val="00510A9A"/>
    <w:rsid w:val="0052539A"/>
    <w:rsid w:val="005366FE"/>
    <w:rsid w:val="005375A3"/>
    <w:rsid w:val="00546B60"/>
    <w:rsid w:val="00546FB2"/>
    <w:rsid w:val="00553D3E"/>
    <w:rsid w:val="00566AD1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329D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0DD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376B"/>
    <w:rsid w:val="007C4F78"/>
    <w:rsid w:val="007C75AC"/>
    <w:rsid w:val="008233EA"/>
    <w:rsid w:val="008402D0"/>
    <w:rsid w:val="00847EEC"/>
    <w:rsid w:val="00853694"/>
    <w:rsid w:val="0085639E"/>
    <w:rsid w:val="00867E45"/>
    <w:rsid w:val="00876FE1"/>
    <w:rsid w:val="00881938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3153C"/>
    <w:rsid w:val="00A425DD"/>
    <w:rsid w:val="00A5722E"/>
    <w:rsid w:val="00A63422"/>
    <w:rsid w:val="00A67FF4"/>
    <w:rsid w:val="00A833D0"/>
    <w:rsid w:val="00AA1909"/>
    <w:rsid w:val="00AA5B6D"/>
    <w:rsid w:val="00AE4267"/>
    <w:rsid w:val="00AF4809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E65BF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50F6F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k.com/@mylibrary2-anomalii-sosudistogo-kolc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vetct.tb.ru/vlad2/norm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hear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vlad2/zalkycheni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23" Type="http://schemas.openxmlformats.org/officeDocument/2006/relationships/image" Target="media/image2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oncoale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hyperlink" Target="https://vetct.tb.ru/sor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2</cp:revision>
  <dcterms:created xsi:type="dcterms:W3CDTF">2025-07-21T13:05:00Z</dcterms:created>
  <dcterms:modified xsi:type="dcterms:W3CDTF">2025-07-21T13:05:00Z</dcterms:modified>
</cp:coreProperties>
</file>