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A7478" w14:textId="77777777" w:rsidR="00FD7430" w:rsidRDefault="00FD7430" w:rsidP="00FD7430">
      <w:proofErr w:type="spellStart"/>
      <w:r>
        <w:t>Ветклиника</w:t>
      </w:r>
      <w:proofErr w:type="spellEnd"/>
      <w:r>
        <w:t xml:space="preserve"> "Спектр-Вет" Изумрудная</w:t>
      </w:r>
    </w:p>
    <w:p w14:paraId="5BC2E99F" w14:textId="77777777" w:rsidR="00FD7430" w:rsidRDefault="00FD7430" w:rsidP="00FD7430">
      <w:r>
        <w:t>Изумрудная д. 3 стр. 3 Москва</w:t>
      </w:r>
    </w:p>
    <w:p w14:paraId="5F896448" w14:textId="77777777" w:rsidR="00FD7430" w:rsidRDefault="00FD7430" w:rsidP="00FD7430">
      <w:r>
        <w:t>info@spektrvet.ru https://spektrvet.ru</w:t>
      </w:r>
    </w:p>
    <w:p w14:paraId="34D91119" w14:textId="77777777" w:rsidR="00FD7430" w:rsidRDefault="00FD7430" w:rsidP="00FD7430">
      <w:r>
        <w:t>(495) 729-13-57</w:t>
      </w:r>
    </w:p>
    <w:p w14:paraId="0671B7FD" w14:textId="77777777" w:rsidR="00FD7430" w:rsidRDefault="00FD7430" w:rsidP="00FD7430">
      <w:r>
        <w:t>Ультразвуковое исследование брюшной полости</w:t>
      </w:r>
    </w:p>
    <w:p w14:paraId="53AC1876" w14:textId="77777777" w:rsidR="00FD7430" w:rsidRDefault="00FD7430" w:rsidP="00FD7430">
      <w:r>
        <w:t xml:space="preserve">Ультразвуковой аппарат: </w:t>
      </w:r>
      <w:proofErr w:type="spellStart"/>
      <w:r>
        <w:t>Mindray</w:t>
      </w:r>
      <w:proofErr w:type="spellEnd"/>
      <w:r>
        <w:t xml:space="preserve"> Vetus-7</w:t>
      </w:r>
    </w:p>
    <w:p w14:paraId="0C333F83" w14:textId="77777777" w:rsidR="00FD7430" w:rsidRDefault="00FD7430" w:rsidP="00FD7430">
      <w:r>
        <w:t>Владелец -         Прохорова           Пол -    муж    </w:t>
      </w:r>
    </w:p>
    <w:p w14:paraId="2518337F" w14:textId="77777777" w:rsidR="00FD7430" w:rsidRDefault="00FD7430" w:rsidP="00FD7430">
      <w:r>
        <w:t xml:space="preserve">Вид, кличка -         </w:t>
      </w:r>
      <w:proofErr w:type="spellStart"/>
      <w:r>
        <w:t>с.Дени</w:t>
      </w:r>
      <w:proofErr w:type="spellEnd"/>
      <w:r>
        <w:t xml:space="preserve">       Возраст -         14л                Порода -                     Йоркширский терьер </w:t>
      </w:r>
    </w:p>
    <w:p w14:paraId="2C7C5DBD" w14:textId="77777777" w:rsidR="00FD7430" w:rsidRDefault="00FD7430" w:rsidP="00FD7430">
      <w:r>
        <w:t>Брюшная полость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Наличие</w:t>
      </w:r>
      <w:r>
        <w:t xml:space="preserve"> </w:t>
      </w:r>
      <w:r>
        <w:rPr>
          <w:rFonts w:ascii="Calibri" w:hAnsi="Calibri" w:cs="Calibri"/>
        </w:rPr>
        <w:t>свободной</w:t>
      </w:r>
      <w:r>
        <w:t xml:space="preserve"> </w:t>
      </w:r>
      <w:proofErr w:type="gramStart"/>
      <w:r>
        <w:rPr>
          <w:rFonts w:ascii="Calibri" w:hAnsi="Calibri" w:cs="Calibri"/>
        </w:rPr>
        <w:t>жидкости</w:t>
      </w:r>
      <w:r>
        <w:t xml:space="preserve">: </w:t>
      </w:r>
      <w:r>
        <w:rPr>
          <w:rFonts w:ascii="Calibri" w:hAnsi="Calibri" w:cs="Calibri"/>
        </w:rPr>
        <w:t> </w:t>
      </w:r>
      <w:r>
        <w:t xml:space="preserve"> </w:t>
      </w:r>
      <w:proofErr w:type="gramEnd"/>
      <w:r>
        <w:rPr>
          <w:rFonts w:ascii="Calibri" w:hAnsi="Calibri" w:cs="Calibri"/>
        </w:rPr>
        <w:t>Есть</w:t>
      </w:r>
      <w:r>
        <w:t xml:space="preserve">, </w:t>
      </w:r>
      <w:r>
        <w:rPr>
          <w:rFonts w:ascii="Calibri" w:hAnsi="Calibri" w:cs="Calibri"/>
        </w:rPr>
        <w:t>следовое</w:t>
      </w:r>
      <w:r>
        <w:t xml:space="preserve"> </w:t>
      </w:r>
      <w:r>
        <w:rPr>
          <w:rFonts w:ascii="Calibri" w:hAnsi="Calibri" w:cs="Calibri"/>
        </w:rPr>
        <w:t>количество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области</w:t>
      </w:r>
      <w:r>
        <w:t xml:space="preserve"> </w:t>
      </w:r>
      <w:r>
        <w:rPr>
          <w:rFonts w:ascii="Calibri" w:hAnsi="Calibri" w:cs="Calibri"/>
        </w:rPr>
        <w:t>мочевого</w:t>
      </w:r>
      <w:r>
        <w:t xml:space="preserve"> </w:t>
      </w:r>
      <w:r>
        <w:rPr>
          <w:rFonts w:ascii="Calibri" w:hAnsi="Calibri" w:cs="Calibri"/>
        </w:rPr>
        <w:t>пузыря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между</w:t>
      </w:r>
      <w:r>
        <w:t xml:space="preserve"> </w:t>
      </w:r>
      <w:r>
        <w:rPr>
          <w:rFonts w:ascii="Calibri" w:hAnsi="Calibri" w:cs="Calibri"/>
        </w:rPr>
        <w:t>селезенкой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тонким</w:t>
      </w:r>
      <w:r>
        <w:t xml:space="preserve"> </w:t>
      </w:r>
      <w:r>
        <w:rPr>
          <w:rFonts w:ascii="Calibri" w:hAnsi="Calibri" w:cs="Calibri"/>
        </w:rPr>
        <w:t>отделом</w:t>
      </w:r>
      <w:r>
        <w:t xml:space="preserve"> </w:t>
      </w:r>
      <w:r>
        <w:rPr>
          <w:rFonts w:ascii="Calibri" w:hAnsi="Calibri" w:cs="Calibri"/>
        </w:rPr>
        <w:t>кишечника</w:t>
      </w:r>
      <w:r>
        <w:t xml:space="preserve"> </w:t>
      </w:r>
    </w:p>
    <w:p w14:paraId="3A24E3E4" w14:textId="77777777" w:rsidR="00FD7430" w:rsidRDefault="00FD7430" w:rsidP="00FD7430">
      <w:r>
        <w:t>Мочевой пузырь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Степен</w:t>
      </w:r>
      <w:r>
        <w:t xml:space="preserve">ь наполнения Наполнен </w:t>
      </w:r>
    </w:p>
    <w:p w14:paraId="34477F91" w14:textId="77777777" w:rsidR="00FD7430" w:rsidRDefault="00FD7430" w:rsidP="00FD7430">
      <w:r>
        <w:t xml:space="preserve">Контуры: Ровные Четкие   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Стенка</w:t>
      </w:r>
      <w:proofErr w:type="gramStart"/>
      <w:r>
        <w:t xml:space="preserve">: </w:t>
      </w:r>
      <w:r>
        <w:rPr>
          <w:rFonts w:ascii="Calibri" w:hAnsi="Calibri" w:cs="Calibri"/>
        </w:rPr>
        <w:t>Не</w:t>
      </w:r>
      <w:proofErr w:type="gramEnd"/>
      <w:r>
        <w:t xml:space="preserve"> </w:t>
      </w:r>
      <w:r>
        <w:rPr>
          <w:rFonts w:ascii="Calibri" w:hAnsi="Calibri" w:cs="Calibri"/>
        </w:rPr>
        <w:t>утолщена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</w:t>
      </w:r>
      <w:r>
        <w:rPr>
          <w:rFonts w:ascii="Calibri" w:hAnsi="Calibri" w:cs="Calibri"/>
        </w:rPr>
        <w:t> </w:t>
      </w:r>
      <w:r>
        <w:t>0,12</w:t>
      </w:r>
      <w:r>
        <w:rPr>
          <w:rFonts w:ascii="Calibri" w:hAnsi="Calibri" w:cs="Calibri"/>
        </w:rPr>
        <w:t>см</w:t>
      </w:r>
    </w:p>
    <w:p w14:paraId="35F59A12" w14:textId="77777777" w:rsidR="00FD7430" w:rsidRDefault="00FD7430" w:rsidP="00FD7430">
      <w:proofErr w:type="spellStart"/>
      <w:r>
        <w:t>Эхоструктура</w:t>
      </w:r>
      <w:proofErr w:type="spellEnd"/>
      <w:r>
        <w:t xml:space="preserve"> </w:t>
      </w:r>
      <w:proofErr w:type="gramStart"/>
      <w:r>
        <w:t>стенки:  Однородная</w:t>
      </w:r>
      <w:proofErr w:type="gramEnd"/>
      <w:r>
        <w:t xml:space="preserve">    </w:t>
      </w:r>
    </w:p>
    <w:p w14:paraId="2A246774" w14:textId="77777777" w:rsidR="00FD7430" w:rsidRDefault="00FD7430" w:rsidP="00FD7430">
      <w:r>
        <w:t xml:space="preserve">Дифференциация слоев стенки: Четкая   </w:t>
      </w:r>
    </w:p>
    <w:p w14:paraId="51A1887C" w14:textId="77777777" w:rsidR="00FD7430" w:rsidRDefault="00FD7430" w:rsidP="00FD7430">
      <w:r>
        <w:t xml:space="preserve">Содержимое полости: Однородное   </w:t>
      </w:r>
    </w:p>
    <w:p w14:paraId="3CFDD17E" w14:textId="77777777" w:rsidR="00FD7430" w:rsidRDefault="00FD7430" w:rsidP="00FD7430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  </w:t>
      </w:r>
    </w:p>
    <w:p w14:paraId="705A9D72" w14:textId="77777777" w:rsidR="00FD7430" w:rsidRDefault="00FD7430" w:rsidP="00FD7430">
      <w:r>
        <w:t>Конкременты</w:t>
      </w:r>
      <w:proofErr w:type="gramStart"/>
      <w:r>
        <w:t>: Не</w:t>
      </w:r>
      <w:proofErr w:type="gramEnd"/>
      <w:r>
        <w:t xml:space="preserve"> визуализируются   </w:t>
      </w:r>
    </w:p>
    <w:p w14:paraId="5F5713FA" w14:textId="77777777" w:rsidR="00FD7430" w:rsidRDefault="00FD7430" w:rsidP="00FD7430">
      <w:r>
        <w:t xml:space="preserve">Наличие осадка на </w:t>
      </w:r>
      <w:proofErr w:type="gramStart"/>
      <w:r>
        <w:t>дне:  Нет</w:t>
      </w:r>
      <w:proofErr w:type="gramEnd"/>
      <w:r>
        <w:t xml:space="preserve">   </w:t>
      </w:r>
    </w:p>
    <w:p w14:paraId="2AA63783" w14:textId="77777777" w:rsidR="00FD7430" w:rsidRDefault="00FD7430" w:rsidP="00FD7430">
      <w:r>
        <w:t>Уретра</w:t>
      </w:r>
      <w:proofErr w:type="gramStart"/>
      <w:r>
        <w:t>: Не</w:t>
      </w:r>
      <w:proofErr w:type="gramEnd"/>
      <w:r>
        <w:t xml:space="preserve"> визуализируется </w:t>
      </w:r>
    </w:p>
    <w:p w14:paraId="45AC6053" w14:textId="77777777" w:rsidR="00FD7430" w:rsidRDefault="00FD7430" w:rsidP="00FD7430">
      <w:r>
        <w:t> </w:t>
      </w:r>
    </w:p>
    <w:p w14:paraId="00F831CA" w14:textId="77777777" w:rsidR="00FD7430" w:rsidRDefault="00FD7430" w:rsidP="00FD7430">
      <w:r>
        <w:t>Почка левая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Визуализация</w:t>
      </w:r>
      <w:r>
        <w:t xml:space="preserve">: </w:t>
      </w:r>
      <w:r>
        <w:rPr>
          <w:rFonts w:ascii="Calibri" w:hAnsi="Calibri" w:cs="Calibri"/>
        </w:rPr>
        <w:t>Визуализируется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</w:t>
      </w:r>
      <w:r>
        <w:rPr>
          <w:rFonts w:ascii="Calibri" w:hAnsi="Calibri" w:cs="Calibri"/>
        </w:rPr>
        <w:t> Размер</w:t>
      </w:r>
      <w:r>
        <w:t xml:space="preserve">: 3,66 </w:t>
      </w:r>
      <w:r>
        <w:rPr>
          <w:rFonts w:ascii="Calibri" w:hAnsi="Calibri" w:cs="Calibri"/>
        </w:rPr>
        <w:t>на</w:t>
      </w:r>
      <w:r>
        <w:t xml:space="preserve"> 2,32</w:t>
      </w:r>
      <w:r>
        <w:rPr>
          <w:rFonts w:ascii="Calibri" w:hAnsi="Calibri" w:cs="Calibri"/>
        </w:rPr>
        <w:t>см</w:t>
      </w:r>
    </w:p>
    <w:p w14:paraId="4C9AB97F" w14:textId="77777777" w:rsidR="00FD7430" w:rsidRDefault="00FD7430" w:rsidP="00FD7430">
      <w:r>
        <w:t>Форма: Бобовидная  </w:t>
      </w:r>
    </w:p>
    <w:p w14:paraId="66CB0FEE" w14:textId="77777777" w:rsidR="00FD7430" w:rsidRDefault="00FD7430" w:rsidP="00FD7430">
      <w:r>
        <w:t>Расположение: Типичное      </w:t>
      </w:r>
    </w:p>
    <w:p w14:paraId="172F1E1E" w14:textId="77777777" w:rsidR="00FD7430" w:rsidRDefault="00FD7430" w:rsidP="00FD7430">
      <w:r>
        <w:t>Контуры: Ровные   Нечеткие</w:t>
      </w:r>
    </w:p>
    <w:p w14:paraId="05A313A8" w14:textId="77777777" w:rsidR="00FD7430" w:rsidRDefault="00FD7430" w:rsidP="00FD7430">
      <w:proofErr w:type="spellStart"/>
      <w:r>
        <w:t>Кортико</w:t>
      </w:r>
      <w:proofErr w:type="spellEnd"/>
      <w:r>
        <w:t>-медуллярная дифференциация: Снижена</w:t>
      </w:r>
    </w:p>
    <w:p w14:paraId="5C35D4B1" w14:textId="77777777" w:rsidR="00FD7430" w:rsidRDefault="00FD7430" w:rsidP="00FD7430">
      <w:proofErr w:type="spellStart"/>
      <w:r>
        <w:t>Эхогенность</w:t>
      </w:r>
      <w:proofErr w:type="spellEnd"/>
      <w:r>
        <w:t xml:space="preserve"> коркового слоя: </w:t>
      </w:r>
      <w:proofErr w:type="spellStart"/>
      <w:r>
        <w:t>Гиперэхогенная</w:t>
      </w:r>
      <w:proofErr w:type="spellEnd"/>
      <w:r>
        <w:t xml:space="preserve"> (умерено)</w:t>
      </w:r>
    </w:p>
    <w:p w14:paraId="182D8124" w14:textId="77777777" w:rsidR="00FD7430" w:rsidRDefault="00FD7430" w:rsidP="00FD7430">
      <w:proofErr w:type="spellStart"/>
      <w:r>
        <w:t>Эхоструктура</w:t>
      </w:r>
      <w:proofErr w:type="spellEnd"/>
      <w:r>
        <w:t>: Неоднородная, виз-</w:t>
      </w:r>
      <w:proofErr w:type="spellStart"/>
      <w:r>
        <w:t>ся</w:t>
      </w:r>
      <w:proofErr w:type="spellEnd"/>
      <w:r>
        <w:t xml:space="preserve"> мелкие </w:t>
      </w:r>
      <w:proofErr w:type="spellStart"/>
      <w:r>
        <w:t>гиперэхогенные</w:t>
      </w:r>
      <w:proofErr w:type="spellEnd"/>
      <w:r>
        <w:t xml:space="preserve"> включения </w:t>
      </w:r>
    </w:p>
    <w:p w14:paraId="24BFF8B4" w14:textId="77777777" w:rsidR="00FD7430" w:rsidRDefault="00FD7430" w:rsidP="00FD7430">
      <w:r>
        <w:t xml:space="preserve">Корковый слой: Выраженное повышение </w:t>
      </w:r>
      <w:proofErr w:type="spellStart"/>
      <w:r>
        <w:t>эхогенности</w:t>
      </w:r>
      <w:proofErr w:type="spellEnd"/>
    </w:p>
    <w:p w14:paraId="73B4D4D3" w14:textId="77777777" w:rsidR="00FD7430" w:rsidRDefault="00FD7430" w:rsidP="00FD7430">
      <w:proofErr w:type="spellStart"/>
      <w:r>
        <w:t>Эхогенность</w:t>
      </w:r>
      <w:proofErr w:type="spellEnd"/>
      <w:r>
        <w:t xml:space="preserve"> мозгового слоя: </w:t>
      </w:r>
      <w:proofErr w:type="spellStart"/>
      <w:r>
        <w:t>Гипоэхогенная</w:t>
      </w:r>
      <w:proofErr w:type="spellEnd"/>
      <w:r>
        <w:t xml:space="preserve">  </w:t>
      </w:r>
    </w:p>
    <w:p w14:paraId="7B558EC5" w14:textId="77777777" w:rsidR="00FD7430" w:rsidRDefault="00FD7430" w:rsidP="00FD7430">
      <w:proofErr w:type="spellStart"/>
      <w:r>
        <w:t>Эхоструктура</w:t>
      </w:r>
      <w:proofErr w:type="spellEnd"/>
      <w:r>
        <w:t>: Неоднородная</w:t>
      </w:r>
    </w:p>
    <w:p w14:paraId="1C531FF8" w14:textId="77777777" w:rsidR="00FD7430" w:rsidRDefault="00FD7430" w:rsidP="00FD7430">
      <w:r>
        <w:t>Лоханка: Расширена до 0,23 см</w:t>
      </w:r>
    </w:p>
    <w:p w14:paraId="3BFE1F12" w14:textId="77777777" w:rsidR="00FD7430" w:rsidRDefault="00FD7430" w:rsidP="00FD7430">
      <w:r>
        <w:t>Мочеточник</w:t>
      </w:r>
      <w:proofErr w:type="gramStart"/>
      <w:r>
        <w:t>: Не</w:t>
      </w:r>
      <w:proofErr w:type="gramEnd"/>
      <w:r>
        <w:t xml:space="preserve"> визуализируется  </w:t>
      </w:r>
    </w:p>
    <w:p w14:paraId="1EFAD54D" w14:textId="77777777" w:rsidR="00FD7430" w:rsidRDefault="00FD7430" w:rsidP="00FD7430">
      <w:r>
        <w:t>Сосудистый рисунок ЦДК, выражение</w:t>
      </w:r>
      <w:proofErr w:type="gramStart"/>
      <w:r>
        <w:t>: Не</w:t>
      </w:r>
      <w:proofErr w:type="gramEnd"/>
      <w:r>
        <w:t xml:space="preserve"> выражен</w:t>
      </w:r>
    </w:p>
    <w:p w14:paraId="17D5A3B2" w14:textId="77777777" w:rsidR="00FD7430" w:rsidRDefault="00FD7430" w:rsidP="00FD7430">
      <w:proofErr w:type="gramStart"/>
      <w:r>
        <w:lastRenderedPageBreak/>
        <w:t>Конкременты:  Не</w:t>
      </w:r>
      <w:proofErr w:type="gramEnd"/>
      <w:r>
        <w:t xml:space="preserve"> визуализируются   </w:t>
      </w:r>
    </w:p>
    <w:p w14:paraId="79F5AA65" w14:textId="77777777" w:rsidR="00FD7430" w:rsidRDefault="00FD7430" w:rsidP="00FD7430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  </w:t>
      </w:r>
    </w:p>
    <w:p w14:paraId="6096D083" w14:textId="77777777" w:rsidR="00FD7430" w:rsidRDefault="00FD7430" w:rsidP="00FD7430">
      <w:r>
        <w:t>Почка правая</w:t>
      </w:r>
    </w:p>
    <w:p w14:paraId="14CA1A1E" w14:textId="77777777" w:rsidR="00FD7430" w:rsidRDefault="00FD7430" w:rsidP="00FD7430">
      <w:r>
        <w:t>Визуализация: Визуализируется    Размер: 4.11 на 2.12 см</w:t>
      </w:r>
    </w:p>
    <w:p w14:paraId="2858B349" w14:textId="77777777" w:rsidR="00FD7430" w:rsidRDefault="00FD7430" w:rsidP="00FD7430">
      <w:r>
        <w:t>Форма: Бобовидная  </w:t>
      </w:r>
    </w:p>
    <w:p w14:paraId="6DE2CECF" w14:textId="77777777" w:rsidR="00FD7430" w:rsidRDefault="00FD7430" w:rsidP="00FD7430">
      <w:r>
        <w:t>Расположение: Типичное      </w:t>
      </w:r>
    </w:p>
    <w:p w14:paraId="3124CC7E" w14:textId="77777777" w:rsidR="00FD7430" w:rsidRDefault="00FD7430" w:rsidP="00FD7430">
      <w:r>
        <w:t>Контуры: Ровные   Нечеткие</w:t>
      </w:r>
    </w:p>
    <w:p w14:paraId="6BC5C9D3" w14:textId="77777777" w:rsidR="00FD7430" w:rsidRDefault="00FD7430" w:rsidP="00FD7430">
      <w:proofErr w:type="spellStart"/>
      <w:r>
        <w:t>Кортико</w:t>
      </w:r>
      <w:proofErr w:type="spellEnd"/>
      <w:r>
        <w:t xml:space="preserve">-медуллярная </w:t>
      </w:r>
      <w:proofErr w:type="gramStart"/>
      <w:r>
        <w:t>дифференциация:  Снижена</w:t>
      </w:r>
      <w:proofErr w:type="gramEnd"/>
    </w:p>
    <w:p w14:paraId="1DDC8B81" w14:textId="77777777" w:rsidR="00FD7430" w:rsidRDefault="00FD7430" w:rsidP="00FD7430">
      <w:proofErr w:type="spellStart"/>
      <w:r>
        <w:t>Эхогенность</w:t>
      </w:r>
      <w:proofErr w:type="spellEnd"/>
      <w:r>
        <w:t xml:space="preserve"> коркового слоя: </w:t>
      </w:r>
      <w:proofErr w:type="spellStart"/>
      <w:r>
        <w:t>Гиперэхогенная</w:t>
      </w:r>
      <w:proofErr w:type="spellEnd"/>
      <w:r>
        <w:t xml:space="preserve"> (умерено) </w:t>
      </w:r>
    </w:p>
    <w:p w14:paraId="30E0A46A" w14:textId="77777777" w:rsidR="00FD7430" w:rsidRDefault="00FD7430" w:rsidP="00FD7430">
      <w:proofErr w:type="spellStart"/>
      <w:r>
        <w:t>Эхоструктура</w:t>
      </w:r>
      <w:proofErr w:type="spellEnd"/>
      <w:r>
        <w:t>: Неоднородная</w:t>
      </w:r>
    </w:p>
    <w:p w14:paraId="3510341A" w14:textId="77777777" w:rsidR="00FD7430" w:rsidRDefault="00FD7430" w:rsidP="00FD7430">
      <w:r>
        <w:t xml:space="preserve">Корковый слой: Выраженное повышение </w:t>
      </w:r>
      <w:proofErr w:type="spellStart"/>
      <w:r>
        <w:t>эхогенности</w:t>
      </w:r>
      <w:proofErr w:type="spellEnd"/>
    </w:p>
    <w:p w14:paraId="49AB88C2" w14:textId="77777777" w:rsidR="00FD7430" w:rsidRDefault="00FD7430" w:rsidP="00FD7430">
      <w:proofErr w:type="spellStart"/>
      <w:r>
        <w:t>Эхогенность</w:t>
      </w:r>
      <w:proofErr w:type="spellEnd"/>
      <w:r>
        <w:t xml:space="preserve"> мозгового слоя: </w:t>
      </w:r>
      <w:proofErr w:type="spellStart"/>
      <w:r>
        <w:t>Гипоэхогенная</w:t>
      </w:r>
      <w:proofErr w:type="spellEnd"/>
      <w:r>
        <w:t xml:space="preserve">  </w:t>
      </w:r>
    </w:p>
    <w:p w14:paraId="54AA66F9" w14:textId="77777777" w:rsidR="00FD7430" w:rsidRDefault="00FD7430" w:rsidP="00FD7430">
      <w:proofErr w:type="spellStart"/>
      <w:proofErr w:type="gramStart"/>
      <w:r>
        <w:t>Эхоструктура</w:t>
      </w:r>
      <w:proofErr w:type="spellEnd"/>
      <w:r>
        <w:t>:  Неоднородная</w:t>
      </w:r>
      <w:proofErr w:type="gramEnd"/>
    </w:p>
    <w:p w14:paraId="283D38E6" w14:textId="77777777" w:rsidR="00FD7430" w:rsidRDefault="00FD7430" w:rsidP="00FD7430">
      <w:r>
        <w:t>Лоханка: Расширена до 0.17 см</w:t>
      </w:r>
    </w:p>
    <w:p w14:paraId="4FBC8C3F" w14:textId="77777777" w:rsidR="00FD7430" w:rsidRDefault="00FD7430" w:rsidP="00FD7430">
      <w:r>
        <w:t>Мочеточник</w:t>
      </w:r>
      <w:proofErr w:type="gramStart"/>
      <w:r>
        <w:t>: Не</w:t>
      </w:r>
      <w:proofErr w:type="gramEnd"/>
      <w:r>
        <w:t xml:space="preserve"> визуализируется   </w:t>
      </w:r>
    </w:p>
    <w:p w14:paraId="0F5D2BAD" w14:textId="77777777" w:rsidR="00FD7430" w:rsidRDefault="00FD7430" w:rsidP="00FD7430">
      <w:r>
        <w:t xml:space="preserve">Сосудистый рисунок ЦДК, </w:t>
      </w:r>
      <w:proofErr w:type="gramStart"/>
      <w:r>
        <w:t>выражение:  Не</w:t>
      </w:r>
      <w:proofErr w:type="gramEnd"/>
      <w:r>
        <w:t xml:space="preserve"> выражен</w:t>
      </w:r>
    </w:p>
    <w:p w14:paraId="046136B6" w14:textId="77777777" w:rsidR="00FD7430" w:rsidRDefault="00FD7430" w:rsidP="00FD7430">
      <w:proofErr w:type="gramStart"/>
      <w:r>
        <w:t>Конкременты:  Визуализируется</w:t>
      </w:r>
      <w:proofErr w:type="gramEnd"/>
      <w:r>
        <w:t xml:space="preserve"> единичное </w:t>
      </w:r>
      <w:proofErr w:type="spellStart"/>
      <w:r>
        <w:t>гиперэхогенное</w:t>
      </w:r>
      <w:proofErr w:type="spellEnd"/>
      <w:r>
        <w:t xml:space="preserve"> включение, со слабой эхо-тенью </w:t>
      </w:r>
    </w:p>
    <w:p w14:paraId="207C93B3" w14:textId="77777777" w:rsidR="00FD7430" w:rsidRDefault="00FD7430" w:rsidP="00FD7430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  </w:t>
      </w:r>
    </w:p>
    <w:p w14:paraId="663AFA9D" w14:textId="77777777" w:rsidR="00FD7430" w:rsidRDefault="00FD7430" w:rsidP="00FD7430">
      <w:r>
        <w:t>Селезенка</w:t>
      </w:r>
    </w:p>
    <w:p w14:paraId="7FAD48E6" w14:textId="77777777" w:rsidR="00FD7430" w:rsidRDefault="00FD7430" w:rsidP="00FD7430">
      <w:r>
        <w:t xml:space="preserve">Визуализация: Визуализируется  </w:t>
      </w:r>
    </w:p>
    <w:p w14:paraId="35D2A707" w14:textId="77777777" w:rsidR="00FD7430" w:rsidRDefault="00FD7430" w:rsidP="00FD7430">
      <w:proofErr w:type="gramStart"/>
      <w:r>
        <w:t>Расположение:  Типичное</w:t>
      </w:r>
      <w:proofErr w:type="gramEnd"/>
      <w:r>
        <w:t xml:space="preserve">  </w:t>
      </w:r>
    </w:p>
    <w:p w14:paraId="6D5E7A9A" w14:textId="77777777" w:rsidR="00FD7430" w:rsidRDefault="00FD7430" w:rsidP="00FD7430">
      <w:proofErr w:type="gramStart"/>
      <w:r>
        <w:t xml:space="preserve">Размер:   </w:t>
      </w:r>
      <w:proofErr w:type="gramEnd"/>
      <w:r>
        <w:t>Увеличена</w:t>
      </w:r>
    </w:p>
    <w:p w14:paraId="5C925596" w14:textId="77777777" w:rsidR="00FD7430" w:rsidRDefault="00FD7430" w:rsidP="00FD7430">
      <w:proofErr w:type="gramStart"/>
      <w:r>
        <w:t xml:space="preserve">Край:   </w:t>
      </w:r>
      <w:proofErr w:type="gramEnd"/>
      <w:r>
        <w:t xml:space="preserve">   Закруглен </w:t>
      </w:r>
    </w:p>
    <w:p w14:paraId="74EA4E34" w14:textId="77777777" w:rsidR="00FD7430" w:rsidRDefault="00FD7430" w:rsidP="00FD7430">
      <w:proofErr w:type="gramStart"/>
      <w:r>
        <w:t>Контуры:  Четкие</w:t>
      </w:r>
      <w:proofErr w:type="gramEnd"/>
      <w:r>
        <w:t xml:space="preserve">    Неровные   </w:t>
      </w:r>
    </w:p>
    <w:p w14:paraId="5BC7249D" w14:textId="77777777" w:rsidR="00FD7430" w:rsidRDefault="00FD7430" w:rsidP="00FD7430">
      <w:proofErr w:type="spellStart"/>
      <w:proofErr w:type="gramStart"/>
      <w:r>
        <w:t>Эхогенность</w:t>
      </w:r>
      <w:proofErr w:type="spellEnd"/>
      <w:r>
        <w:t xml:space="preserve">:   </w:t>
      </w:r>
      <w:proofErr w:type="spellStart"/>
      <w:proofErr w:type="gramEnd"/>
      <w:r>
        <w:t>Гиперэхогенная</w:t>
      </w:r>
      <w:proofErr w:type="spellEnd"/>
      <w:r>
        <w:t xml:space="preserve">  </w:t>
      </w:r>
    </w:p>
    <w:p w14:paraId="01D48177" w14:textId="77777777" w:rsidR="00FD7430" w:rsidRDefault="00FD7430" w:rsidP="00FD7430">
      <w:proofErr w:type="spellStart"/>
      <w:proofErr w:type="gramStart"/>
      <w:r>
        <w:t>Эхоструктура</w:t>
      </w:r>
      <w:proofErr w:type="spellEnd"/>
      <w:r>
        <w:t xml:space="preserve">:   </w:t>
      </w:r>
      <w:proofErr w:type="gramEnd"/>
      <w:r>
        <w:t xml:space="preserve">  Неоднородная, визуализируются </w:t>
      </w:r>
      <w:proofErr w:type="spellStart"/>
      <w:r>
        <w:t>гиперэхогенные</w:t>
      </w:r>
      <w:proofErr w:type="spellEnd"/>
      <w:r>
        <w:t xml:space="preserve"> включения </w:t>
      </w:r>
    </w:p>
    <w:p w14:paraId="50777152" w14:textId="77777777" w:rsidR="00FD7430" w:rsidRDefault="00FD7430" w:rsidP="00FD7430">
      <w:r>
        <w:t xml:space="preserve">Кровеносные </w:t>
      </w:r>
      <w:proofErr w:type="gramStart"/>
      <w:r>
        <w:t xml:space="preserve">сосуды:   </w:t>
      </w:r>
      <w:proofErr w:type="gramEnd"/>
      <w:r>
        <w:t> Не расширены  </w:t>
      </w:r>
    </w:p>
    <w:p w14:paraId="11432E63" w14:textId="77777777" w:rsidR="00FD7430" w:rsidRDefault="00FD7430" w:rsidP="00FD7430">
      <w:proofErr w:type="gramStart"/>
      <w:r>
        <w:t xml:space="preserve">Новообразования:   </w:t>
      </w:r>
      <w:proofErr w:type="gramEnd"/>
      <w:r>
        <w:t>Не визуализируются  </w:t>
      </w:r>
    </w:p>
    <w:p w14:paraId="59573D0B" w14:textId="77777777" w:rsidR="00FD7430" w:rsidRDefault="00FD7430" w:rsidP="00FD7430"/>
    <w:p w14:paraId="02CDA7DD" w14:textId="77777777" w:rsidR="00FD7430" w:rsidRDefault="00FD7430" w:rsidP="00FD7430">
      <w:r>
        <w:t>Печень</w:t>
      </w:r>
    </w:p>
    <w:p w14:paraId="26AD8D19" w14:textId="77777777" w:rsidR="00FD7430" w:rsidRDefault="00FD7430" w:rsidP="00FD7430">
      <w:proofErr w:type="gramStart"/>
      <w:r>
        <w:t xml:space="preserve">Визуализация:   </w:t>
      </w:r>
      <w:proofErr w:type="gramEnd"/>
      <w:r>
        <w:t>   Визуализируется  </w:t>
      </w:r>
    </w:p>
    <w:p w14:paraId="6B0ABA52" w14:textId="77777777" w:rsidR="00FD7430" w:rsidRDefault="00FD7430" w:rsidP="00FD7430">
      <w:proofErr w:type="gramStart"/>
      <w:r>
        <w:t>Расположение:  Типичное</w:t>
      </w:r>
      <w:proofErr w:type="gramEnd"/>
      <w:r>
        <w:t xml:space="preserve">    </w:t>
      </w:r>
    </w:p>
    <w:p w14:paraId="159ABC26" w14:textId="77777777" w:rsidR="00FD7430" w:rsidRDefault="00FD7430" w:rsidP="00FD7430">
      <w:r>
        <w:lastRenderedPageBreak/>
        <w:t xml:space="preserve">За реберную </w:t>
      </w:r>
      <w:proofErr w:type="gramStart"/>
      <w:r>
        <w:t xml:space="preserve">дугу:   </w:t>
      </w:r>
      <w:proofErr w:type="gramEnd"/>
      <w:r>
        <w:t xml:space="preserve">    Выступает</w:t>
      </w:r>
    </w:p>
    <w:p w14:paraId="6C30C80E" w14:textId="77777777" w:rsidR="00FD7430" w:rsidRDefault="00FD7430" w:rsidP="00FD7430">
      <w:r>
        <w:t xml:space="preserve">Контуры: Ровные   Четкие   </w:t>
      </w:r>
    </w:p>
    <w:p w14:paraId="2677C184" w14:textId="77777777" w:rsidR="00FD7430" w:rsidRDefault="00FD7430" w:rsidP="00FD7430">
      <w:proofErr w:type="gramStart"/>
      <w:r>
        <w:t>Край:  Закруглен</w:t>
      </w:r>
      <w:proofErr w:type="gramEnd"/>
      <w:r>
        <w:t xml:space="preserve">     </w:t>
      </w:r>
    </w:p>
    <w:p w14:paraId="5B47A551" w14:textId="77777777" w:rsidR="00FD7430" w:rsidRDefault="00FD7430" w:rsidP="00FD7430">
      <w:proofErr w:type="spellStart"/>
      <w:proofErr w:type="gramStart"/>
      <w:r>
        <w:t>Эхогенность</w:t>
      </w:r>
      <w:proofErr w:type="spellEnd"/>
      <w:r>
        <w:t xml:space="preserve">:   </w:t>
      </w:r>
      <w:proofErr w:type="spellStart"/>
      <w:proofErr w:type="gramEnd"/>
      <w:r>
        <w:t>Гиперэхогенная</w:t>
      </w:r>
      <w:proofErr w:type="spellEnd"/>
      <w:r>
        <w:t xml:space="preserve"> (умеренно) </w:t>
      </w:r>
    </w:p>
    <w:p w14:paraId="669DEF63" w14:textId="77777777" w:rsidR="00FD7430" w:rsidRDefault="00FD7430" w:rsidP="00FD7430">
      <w:proofErr w:type="spellStart"/>
      <w:r>
        <w:t>Эхоструктура</w:t>
      </w:r>
      <w:proofErr w:type="spellEnd"/>
      <w:r>
        <w:t>: Неоднородная</w:t>
      </w:r>
    </w:p>
    <w:p w14:paraId="53F5966F" w14:textId="77777777" w:rsidR="00FD7430" w:rsidRDefault="00FD7430" w:rsidP="00FD7430">
      <w:r>
        <w:t xml:space="preserve">Сосудистый рисунок </w:t>
      </w:r>
      <w:proofErr w:type="gramStart"/>
      <w:r>
        <w:t xml:space="preserve">ЦДК:   </w:t>
      </w:r>
      <w:proofErr w:type="gramEnd"/>
      <w:r>
        <w:t>Умеренно  </w:t>
      </w:r>
    </w:p>
    <w:p w14:paraId="0F9908A1" w14:textId="77777777" w:rsidR="00FD7430" w:rsidRDefault="00FD7430" w:rsidP="00FD7430">
      <w:proofErr w:type="gramStart"/>
      <w:r>
        <w:t>Новообразования:   </w:t>
      </w:r>
      <w:proofErr w:type="gramEnd"/>
      <w:r>
        <w:t xml:space="preserve">Визуализируются </w:t>
      </w:r>
      <w:proofErr w:type="spellStart"/>
      <w:r>
        <w:t>анэхогенные</w:t>
      </w:r>
      <w:proofErr w:type="spellEnd"/>
      <w:r>
        <w:t xml:space="preserve">, аваскулярные, с четким контуром, без определенной формы (но приближены к округлым) образования, размерами: 0,71 на 0,83 см, 1,52 на 1,07 см, 1.77 на 1.47 см </w:t>
      </w:r>
    </w:p>
    <w:p w14:paraId="7CECB5F7" w14:textId="77777777" w:rsidR="00FD7430" w:rsidRDefault="00FD7430" w:rsidP="00FD7430">
      <w:r>
        <w:t>Внутрипеченочные протоки</w:t>
      </w:r>
      <w:proofErr w:type="gramStart"/>
      <w:r>
        <w:t>: Не</w:t>
      </w:r>
      <w:proofErr w:type="gramEnd"/>
      <w:r>
        <w:t xml:space="preserve"> расширены</w:t>
      </w:r>
    </w:p>
    <w:p w14:paraId="200DCEC0" w14:textId="77777777" w:rsidR="00FD7430" w:rsidRDefault="00FD7430" w:rsidP="00FD7430">
      <w:r>
        <w:t> </w:t>
      </w:r>
    </w:p>
    <w:p w14:paraId="4CC165B4" w14:textId="77777777" w:rsidR="00FD7430" w:rsidRDefault="00FD7430" w:rsidP="00FD7430">
      <w:r>
        <w:t>Желчный пузырь</w:t>
      </w:r>
    </w:p>
    <w:p w14:paraId="32678EF2" w14:textId="77777777" w:rsidR="00FD7430" w:rsidRDefault="00FD7430" w:rsidP="00FD7430">
      <w:proofErr w:type="gramStart"/>
      <w:r>
        <w:t>Визуализация  :</w:t>
      </w:r>
      <w:proofErr w:type="gramEnd"/>
      <w:r>
        <w:t xml:space="preserve"> Визуализируется   </w:t>
      </w:r>
    </w:p>
    <w:p w14:paraId="49E3AA9D" w14:textId="77777777" w:rsidR="00FD7430" w:rsidRDefault="00FD7430" w:rsidP="00FD7430">
      <w:r>
        <w:t xml:space="preserve">Размер   Натощак   </w:t>
      </w:r>
    </w:p>
    <w:p w14:paraId="3E151490" w14:textId="77777777" w:rsidR="00FD7430" w:rsidRDefault="00FD7430" w:rsidP="00FD7430">
      <w:proofErr w:type="gramStart"/>
      <w:r>
        <w:t>Форма  Не</w:t>
      </w:r>
      <w:proofErr w:type="gramEnd"/>
      <w:r>
        <w:t xml:space="preserve"> изменена  </w:t>
      </w:r>
    </w:p>
    <w:p w14:paraId="49C2B5BF" w14:textId="77777777" w:rsidR="00FD7430" w:rsidRDefault="00FD7430" w:rsidP="00FD7430">
      <w:r>
        <w:t xml:space="preserve">Степень </w:t>
      </w:r>
      <w:proofErr w:type="gramStart"/>
      <w:r>
        <w:t>наполнения  Наполнен</w:t>
      </w:r>
      <w:proofErr w:type="gramEnd"/>
      <w:r>
        <w:t xml:space="preserve">   </w:t>
      </w:r>
    </w:p>
    <w:p w14:paraId="4DC34DA2" w14:textId="77777777" w:rsidR="00FD7430" w:rsidRDefault="00FD7430" w:rsidP="00FD7430">
      <w:r>
        <w:t xml:space="preserve">Контуры Ровные Четкие </w:t>
      </w:r>
    </w:p>
    <w:p w14:paraId="5886133F" w14:textId="77777777" w:rsidR="00FD7430" w:rsidRDefault="00FD7430" w:rsidP="00FD7430">
      <w:proofErr w:type="gramStart"/>
      <w:r>
        <w:t>Стенка :</w:t>
      </w:r>
      <w:proofErr w:type="gramEnd"/>
      <w:r>
        <w:t xml:space="preserve"> Не утолщена  </w:t>
      </w:r>
    </w:p>
    <w:p w14:paraId="2A9D3819" w14:textId="77777777" w:rsidR="00FD7430" w:rsidRDefault="00FD7430" w:rsidP="00FD7430">
      <w:proofErr w:type="spellStart"/>
      <w:r>
        <w:t>Эхоструктура</w:t>
      </w:r>
      <w:proofErr w:type="spellEnd"/>
      <w:r>
        <w:t xml:space="preserve"> </w:t>
      </w:r>
      <w:proofErr w:type="gramStart"/>
      <w:r>
        <w:t>стенки :</w:t>
      </w:r>
      <w:proofErr w:type="gramEnd"/>
      <w:r>
        <w:t xml:space="preserve"> Неоднородная, повышенной </w:t>
      </w:r>
      <w:proofErr w:type="spellStart"/>
      <w:r>
        <w:t>эхогенности</w:t>
      </w:r>
      <w:proofErr w:type="spellEnd"/>
    </w:p>
    <w:p w14:paraId="6C7DD33F" w14:textId="77777777" w:rsidR="00FD7430" w:rsidRDefault="00FD7430" w:rsidP="00FD7430">
      <w:r>
        <w:t>Желчный проток</w:t>
      </w:r>
      <w:proofErr w:type="gramStart"/>
      <w:r>
        <w:t>: Не</w:t>
      </w:r>
      <w:proofErr w:type="gramEnd"/>
      <w:r>
        <w:t xml:space="preserve"> расширен </w:t>
      </w:r>
    </w:p>
    <w:p w14:paraId="321E129F" w14:textId="77777777" w:rsidR="00FD7430" w:rsidRDefault="00FD7430" w:rsidP="00FD7430">
      <w:r>
        <w:t xml:space="preserve">Содержимое </w:t>
      </w:r>
      <w:proofErr w:type="gramStart"/>
      <w:r>
        <w:t>полости :</w:t>
      </w:r>
      <w:proofErr w:type="gramEnd"/>
      <w:r>
        <w:t xml:space="preserve">  Неоднородное, в полости визуализируется </w:t>
      </w:r>
      <w:proofErr w:type="spellStart"/>
      <w:r>
        <w:t>гипоэхогенный</w:t>
      </w:r>
      <w:proofErr w:type="spellEnd"/>
      <w:r>
        <w:t xml:space="preserve"> осадок в умеренном количестве, а так же </w:t>
      </w:r>
      <w:proofErr w:type="spellStart"/>
      <w:r>
        <w:t>гиперэхогенный</w:t>
      </w:r>
      <w:proofErr w:type="spellEnd"/>
      <w:r>
        <w:t xml:space="preserve">, пристеночный, </w:t>
      </w:r>
      <w:proofErr w:type="spellStart"/>
      <w:r>
        <w:t>слабоподвижный</w:t>
      </w:r>
      <w:proofErr w:type="spellEnd"/>
      <w:r>
        <w:t xml:space="preserve"> осадок, переходящий в частицы похожие на сгустки, данные частицы локализуются по желчному пузырю, более подвижные нежели осадок. На дне визуализируется округлое, смешанной </w:t>
      </w:r>
      <w:proofErr w:type="spellStart"/>
      <w:r>
        <w:t>эхогенности</w:t>
      </w:r>
      <w:proofErr w:type="spellEnd"/>
      <w:r>
        <w:t>, более плотное включения, без эхо-тени, размером до 0,73 на 0,73см</w:t>
      </w:r>
    </w:p>
    <w:p w14:paraId="46BD259E" w14:textId="77777777" w:rsidR="00FD7430" w:rsidRDefault="00FD7430" w:rsidP="00FD7430">
      <w:proofErr w:type="gramStart"/>
      <w:r>
        <w:t>Новообразования</w:t>
      </w:r>
      <w:proofErr w:type="gramEnd"/>
      <w:r>
        <w:t xml:space="preserve">   Не визуализируются  </w:t>
      </w:r>
    </w:p>
    <w:p w14:paraId="6158FFA7" w14:textId="77777777" w:rsidR="00FD7430" w:rsidRDefault="00FD7430" w:rsidP="00FD7430">
      <w:proofErr w:type="gramStart"/>
      <w:r>
        <w:t>Конкременты</w:t>
      </w:r>
      <w:proofErr w:type="gramEnd"/>
      <w:r>
        <w:t xml:space="preserve">   Не визуализируются   </w:t>
      </w:r>
    </w:p>
    <w:p w14:paraId="2E54A108" w14:textId="77777777" w:rsidR="00FD7430" w:rsidRDefault="00FD7430" w:rsidP="00FD7430">
      <w:r>
        <w:t>Желудок</w:t>
      </w:r>
    </w:p>
    <w:p w14:paraId="7FB270F1" w14:textId="77777777" w:rsidR="00FD7430" w:rsidRDefault="00FD7430" w:rsidP="00FD7430">
      <w:r>
        <w:t>Визуализация: Натощак  </w:t>
      </w:r>
    </w:p>
    <w:p w14:paraId="7BA3C0DD" w14:textId="77777777" w:rsidR="00FD7430" w:rsidRDefault="00FD7430" w:rsidP="00FD7430">
      <w:r>
        <w:t xml:space="preserve">Соотношение слоев стенки: </w:t>
      </w:r>
      <w:proofErr w:type="gramStart"/>
      <w:r>
        <w:t>Изменено  Не</w:t>
      </w:r>
      <w:proofErr w:type="gramEnd"/>
      <w:r>
        <w:t xml:space="preserve"> изменено </w:t>
      </w:r>
    </w:p>
    <w:p w14:paraId="542ACD1A" w14:textId="77777777" w:rsidR="00FD7430" w:rsidRDefault="00FD7430" w:rsidP="00FD7430">
      <w:r>
        <w:t xml:space="preserve">Дифференциация слоев </w:t>
      </w:r>
      <w:proofErr w:type="gramStart"/>
      <w:r>
        <w:t>стенки:  Четкая</w:t>
      </w:r>
      <w:proofErr w:type="gramEnd"/>
      <w:r>
        <w:t xml:space="preserve">  Нечеткая</w:t>
      </w:r>
    </w:p>
    <w:p w14:paraId="090B512A" w14:textId="77777777" w:rsidR="00FD7430" w:rsidRDefault="00FD7430" w:rsidP="00FD7430">
      <w:r>
        <w:t xml:space="preserve">Толщина стенки - 0,36 см Содержимое – небольшое количество </w:t>
      </w:r>
      <w:proofErr w:type="spellStart"/>
      <w:r>
        <w:t>анэхогенного</w:t>
      </w:r>
      <w:proofErr w:type="spellEnd"/>
      <w:r>
        <w:t xml:space="preserve"> содержимого + газ Перистальтика – снижена </w:t>
      </w:r>
    </w:p>
    <w:p w14:paraId="12356F42" w14:textId="77777777" w:rsidR="00FD7430" w:rsidRDefault="00FD7430" w:rsidP="00FD7430">
      <w:r>
        <w:t>Лимфатические узлы брюшной полости</w:t>
      </w:r>
      <w:proofErr w:type="gramStart"/>
      <w:r>
        <w:t>: Без</w:t>
      </w:r>
      <w:proofErr w:type="gramEnd"/>
      <w:r>
        <w:t xml:space="preserve"> особенностей Изменены </w:t>
      </w:r>
    </w:p>
    <w:p w14:paraId="26F9F6E4" w14:textId="77777777" w:rsidR="00FD7430" w:rsidRDefault="00FD7430" w:rsidP="00FD7430">
      <w:r>
        <w:t> </w:t>
      </w:r>
    </w:p>
    <w:p w14:paraId="5E816058" w14:textId="77777777" w:rsidR="00FD7430" w:rsidRDefault="00FD7430" w:rsidP="00FD7430">
      <w:r>
        <w:lastRenderedPageBreak/>
        <w:t>Кишечник</w:t>
      </w:r>
    </w:p>
    <w:p w14:paraId="2459EFCE" w14:textId="77777777" w:rsidR="00FD7430" w:rsidRDefault="00FD7430" w:rsidP="00FD7430">
      <w:r>
        <w:t>12 – перстная кишка</w:t>
      </w:r>
      <w:r>
        <w:rPr>
          <w:rFonts w:ascii="Tahoma" w:hAnsi="Tahoma" w:cs="Tahoma"/>
        </w:rPr>
        <w:t> </w:t>
      </w:r>
      <w:r>
        <w:t xml:space="preserve">Перистальтика снижена. Толщина стенки 0,53 см. Дифференциация слоев стенки сохранена. Соотношение слоев стенки кишки изменено, утолщение подслизистого слоя, повышение </w:t>
      </w:r>
      <w:proofErr w:type="spellStart"/>
      <w:r>
        <w:t>эхогенности</w:t>
      </w:r>
      <w:proofErr w:type="spellEnd"/>
      <w:r>
        <w:t xml:space="preserve"> слизистого слоя. Просвет незначительно расширен </w:t>
      </w:r>
      <w:proofErr w:type="spellStart"/>
      <w:r>
        <w:t>анэхогеннымсодержимым+гиперэхогенным</w:t>
      </w:r>
      <w:proofErr w:type="spellEnd"/>
      <w:r>
        <w:t>.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Тощая</w:t>
      </w:r>
      <w:r>
        <w:t xml:space="preserve"> </w:t>
      </w:r>
      <w:r>
        <w:rPr>
          <w:rFonts w:ascii="Calibri" w:hAnsi="Calibri" w:cs="Calibri"/>
        </w:rPr>
        <w:t>кишка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Перистальтика</w:t>
      </w:r>
      <w:r>
        <w:t xml:space="preserve"> </w:t>
      </w:r>
      <w:r>
        <w:rPr>
          <w:rFonts w:ascii="Calibri" w:hAnsi="Calibri" w:cs="Calibri"/>
        </w:rPr>
        <w:t>снижена</w:t>
      </w:r>
      <w:r>
        <w:t xml:space="preserve">. </w:t>
      </w:r>
      <w:r>
        <w:rPr>
          <w:rFonts w:ascii="Calibri" w:hAnsi="Calibri" w:cs="Calibri"/>
        </w:rPr>
        <w:t>Толщина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0,32 </w:t>
      </w:r>
      <w:r>
        <w:rPr>
          <w:rFonts w:ascii="Calibri" w:hAnsi="Calibri" w:cs="Calibri"/>
        </w:rPr>
        <w:t>см</w:t>
      </w:r>
      <w:r>
        <w:t xml:space="preserve">. </w:t>
      </w:r>
      <w:r>
        <w:rPr>
          <w:rFonts w:ascii="Calibri" w:hAnsi="Calibri" w:cs="Calibri"/>
        </w:rPr>
        <w:t>Дифференциация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Соотношение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кишки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изменено</w:t>
      </w:r>
      <w:r>
        <w:t xml:space="preserve">. </w:t>
      </w:r>
      <w:r>
        <w:rPr>
          <w:rFonts w:ascii="Calibri" w:hAnsi="Calibri" w:cs="Calibri"/>
        </w:rPr>
        <w:t>Просвет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расширен</w:t>
      </w:r>
      <w:r>
        <w:t>.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Ободочная</w:t>
      </w:r>
      <w:r>
        <w:t xml:space="preserve"> </w:t>
      </w:r>
      <w:r>
        <w:rPr>
          <w:rFonts w:ascii="Calibri" w:hAnsi="Calibri" w:cs="Calibri"/>
        </w:rPr>
        <w:t>кишка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Перистальтика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визуализируется</w:t>
      </w:r>
      <w:r>
        <w:t xml:space="preserve">. </w:t>
      </w:r>
      <w:r>
        <w:rPr>
          <w:rFonts w:ascii="Calibri" w:hAnsi="Calibri" w:cs="Calibri"/>
        </w:rPr>
        <w:t>Толщина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0,17 </w:t>
      </w:r>
      <w:r>
        <w:rPr>
          <w:rFonts w:ascii="Calibri" w:hAnsi="Calibri" w:cs="Calibri"/>
        </w:rPr>
        <w:t>см</w:t>
      </w:r>
      <w:r>
        <w:t xml:space="preserve">. </w:t>
      </w:r>
      <w:r>
        <w:rPr>
          <w:rFonts w:ascii="Calibri" w:hAnsi="Calibri" w:cs="Calibri"/>
        </w:rPr>
        <w:t>Дифференци</w:t>
      </w:r>
      <w:r>
        <w:t xml:space="preserve">ация слоев стенки сохранена. Соотношение слоев стенки кишки не изменено. Просвет расширен однородным </w:t>
      </w:r>
      <w:proofErr w:type="spellStart"/>
      <w:r>
        <w:t>гиперэхогеннымсодержимым</w:t>
      </w:r>
      <w:proofErr w:type="spellEnd"/>
      <w:r>
        <w:t>.</w:t>
      </w:r>
    </w:p>
    <w:p w14:paraId="29517187" w14:textId="77777777" w:rsidR="00FD7430" w:rsidRDefault="00FD7430" w:rsidP="00FD7430">
      <w:r>
        <w:t>Предстательная железа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Размер</w:t>
      </w:r>
      <w:r>
        <w:t xml:space="preserve"> 1,22 </w:t>
      </w:r>
      <w:r>
        <w:rPr>
          <w:rFonts w:ascii="Calibri" w:hAnsi="Calibri" w:cs="Calibri"/>
        </w:rPr>
        <w:t>на</w:t>
      </w:r>
      <w:r>
        <w:t xml:space="preserve"> 1,09 </w:t>
      </w:r>
      <w:r>
        <w:rPr>
          <w:rFonts w:ascii="Calibri" w:hAnsi="Calibri" w:cs="Calibri"/>
        </w:rPr>
        <w:t>см</w:t>
      </w:r>
      <w:r>
        <w:t xml:space="preserve">.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паренхиме</w:t>
      </w:r>
      <w:r>
        <w:t xml:space="preserve"> </w:t>
      </w:r>
      <w:r>
        <w:rPr>
          <w:rFonts w:ascii="Calibri" w:hAnsi="Calibri" w:cs="Calibri"/>
        </w:rPr>
        <w:t>визуализируются</w:t>
      </w:r>
      <w:r>
        <w:t xml:space="preserve"> </w:t>
      </w:r>
      <w:proofErr w:type="spellStart"/>
      <w:r>
        <w:rPr>
          <w:rFonts w:ascii="Calibri" w:hAnsi="Calibri" w:cs="Calibri"/>
        </w:rPr>
        <w:t>гиперэхогенныевключения</w:t>
      </w:r>
      <w:proofErr w:type="spellEnd"/>
      <w:r>
        <w:t xml:space="preserve">, </w:t>
      </w:r>
      <w:r>
        <w:rPr>
          <w:rFonts w:ascii="Calibri" w:hAnsi="Calibri" w:cs="Calibri"/>
        </w:rPr>
        <w:t>без</w:t>
      </w:r>
      <w:r>
        <w:t xml:space="preserve"> </w:t>
      </w:r>
      <w:r>
        <w:rPr>
          <w:rFonts w:ascii="Calibri" w:hAnsi="Calibri" w:cs="Calibri"/>
        </w:rPr>
        <w:t>эхо</w:t>
      </w:r>
      <w:r>
        <w:t>-</w:t>
      </w:r>
      <w:r>
        <w:rPr>
          <w:rFonts w:ascii="Calibri" w:hAnsi="Calibri" w:cs="Calibri"/>
        </w:rPr>
        <w:t>тени</w:t>
      </w:r>
      <w:r>
        <w:t xml:space="preserve">, </w:t>
      </w:r>
      <w:r>
        <w:rPr>
          <w:rFonts w:ascii="Calibri" w:hAnsi="Calibri" w:cs="Calibri"/>
        </w:rPr>
        <w:t>размером</w:t>
      </w:r>
      <w:r>
        <w:t xml:space="preserve"> </w:t>
      </w:r>
      <w:r>
        <w:rPr>
          <w:rFonts w:ascii="Calibri" w:hAnsi="Calibri" w:cs="Calibri"/>
        </w:rPr>
        <w:t>до</w:t>
      </w:r>
      <w:r>
        <w:t xml:space="preserve"> 0,17 см.</w:t>
      </w:r>
    </w:p>
    <w:p w14:paraId="347D0AA8" w14:textId="77777777" w:rsidR="00FD7430" w:rsidRDefault="00FD7430" w:rsidP="00FD7430">
      <w:r>
        <w:t> </w:t>
      </w:r>
    </w:p>
    <w:p w14:paraId="3C0E94DD" w14:textId="77777777" w:rsidR="00FD7430" w:rsidRDefault="00FD7430" w:rsidP="00FD7430">
      <w:r>
        <w:t xml:space="preserve">Поджелудочная железа </w:t>
      </w:r>
    </w:p>
    <w:p w14:paraId="1671C737" w14:textId="77777777" w:rsidR="00FD7430" w:rsidRDefault="00FD7430" w:rsidP="00FD7430">
      <w:r>
        <w:t>Визуализируется фрагментарно. Правая доля (</w:t>
      </w:r>
      <w:proofErr w:type="spellStart"/>
      <w:r>
        <w:t>краниальнее</w:t>
      </w:r>
      <w:proofErr w:type="spellEnd"/>
      <w:r>
        <w:t xml:space="preserve">) 1.64 см, </w:t>
      </w:r>
      <w:proofErr w:type="spellStart"/>
      <w:r>
        <w:t>каудальнее</w:t>
      </w:r>
      <w:proofErr w:type="spellEnd"/>
      <w:r>
        <w:t xml:space="preserve"> 0.55 см. </w:t>
      </w:r>
      <w:proofErr w:type="spellStart"/>
      <w:r>
        <w:t>Эхогенности</w:t>
      </w:r>
      <w:proofErr w:type="spellEnd"/>
      <w:r>
        <w:t xml:space="preserve">: снижена. </w:t>
      </w:r>
      <w:proofErr w:type="spellStart"/>
      <w:r>
        <w:t>Эхостурктура</w:t>
      </w:r>
      <w:proofErr w:type="spellEnd"/>
      <w:r>
        <w:t xml:space="preserve">: неоднородная. Присутствует отечность органа. Края бугристые, следовое количество свободной жидкости. Значительно выраженный стеатит. </w:t>
      </w:r>
    </w:p>
    <w:p w14:paraId="25F45629" w14:textId="77777777" w:rsidR="00FD7430" w:rsidRDefault="00FD7430" w:rsidP="00FD7430"/>
    <w:p w14:paraId="299A19D2" w14:textId="77777777" w:rsidR="00FD7430" w:rsidRDefault="00FD7430" w:rsidP="00FD7430">
      <w:r>
        <w:t>Заключение</w:t>
      </w:r>
    </w:p>
    <w:p w14:paraId="17DD463D" w14:textId="77777777" w:rsidR="00FD7430" w:rsidRDefault="00FD7430" w:rsidP="00FD7430">
      <w:r>
        <w:t>Данное заключение не является диагнозом, должно быть интерпретировано лечащим врачом с учетом анамнеза, клинической картины и других методов диагностики.</w:t>
      </w:r>
    </w:p>
    <w:p w14:paraId="1EDC4770" w14:textId="77777777" w:rsidR="00FD7430" w:rsidRDefault="00FD7430" w:rsidP="00FD7430">
      <w:r>
        <w:t>На момент исследования</w:t>
      </w:r>
    </w:p>
    <w:p w14:paraId="03AD4CC9" w14:textId="77777777" w:rsidR="00FD7430" w:rsidRDefault="00FD7430" w:rsidP="00FD7430"/>
    <w:p w14:paraId="2A677E3B" w14:textId="77777777" w:rsidR="00FD7430" w:rsidRDefault="00FD7430" w:rsidP="00FD7430"/>
    <w:p w14:paraId="5F6274A6" w14:textId="77777777" w:rsidR="00FD7430" w:rsidRDefault="00FD7430" w:rsidP="00FD7430">
      <w:r>
        <w:t>УЗ-признаки острого панкреатита, отека поджелудочной железы, увеличения органа в размере, нельзя исключать развитие панкреонекроза;</w:t>
      </w:r>
    </w:p>
    <w:p w14:paraId="5F21EEA0" w14:textId="77777777" w:rsidR="00FD7430" w:rsidRDefault="00FD7430" w:rsidP="00FD7430">
      <w:r>
        <w:t>УЗ-признаки реактивного стеатита в области поджелудочной железы, ДПК, желудка;</w:t>
      </w:r>
    </w:p>
    <w:p w14:paraId="33CC66AA" w14:textId="77777777" w:rsidR="00FD7430" w:rsidRDefault="00FD7430" w:rsidP="00FD7430">
      <w:r>
        <w:t>УЗ-признаки следов свободной жидкости;</w:t>
      </w:r>
    </w:p>
    <w:p w14:paraId="438B48DF" w14:textId="77777777" w:rsidR="00FD7430" w:rsidRDefault="00FD7430" w:rsidP="00FD7430">
      <w:r>
        <w:t>УЗ-признаки выраженной нефропатии, может быть характерно для нефрита/хронического воспалительного процесса;</w:t>
      </w:r>
    </w:p>
    <w:p w14:paraId="517766EE" w14:textId="77777777" w:rsidR="00FD7430" w:rsidRDefault="00FD7430" w:rsidP="00FD7430">
      <w:r>
        <w:t>УЗ-признаки незначительной гипоплазии левой почки;</w:t>
      </w:r>
    </w:p>
    <w:p w14:paraId="6CB4A315" w14:textId="77777777" w:rsidR="00FD7430" w:rsidRDefault="00FD7430" w:rsidP="00FD7430">
      <w:r>
        <w:t xml:space="preserve">УЗ-признаки осадка/сгустков в полости желчного пузыря, тенденция к образованию </w:t>
      </w:r>
      <w:proofErr w:type="spellStart"/>
      <w:r>
        <w:t>мукоцеле</w:t>
      </w:r>
      <w:proofErr w:type="spellEnd"/>
      <w:r>
        <w:t>;</w:t>
      </w:r>
    </w:p>
    <w:p w14:paraId="68E148AC" w14:textId="77777777" w:rsidR="00FD7430" w:rsidRDefault="00FD7430" w:rsidP="00FD7430">
      <w:r>
        <w:t>УЗ-признаки холецистита;</w:t>
      </w:r>
    </w:p>
    <w:p w14:paraId="25ADEBFE" w14:textId="77777777" w:rsidR="00FD7430" w:rsidRDefault="00FD7430" w:rsidP="00FD7430">
      <w:r>
        <w:t>УЗ-признаки очаговых образований печени, что может быть характерно для кист, нельзя исключать неопластический процесс;</w:t>
      </w:r>
    </w:p>
    <w:p w14:paraId="1C432C44" w14:textId="77777777" w:rsidR="00FD7430" w:rsidRDefault="00FD7430" w:rsidP="00FD7430">
      <w:r>
        <w:t xml:space="preserve">УЗ-признаки </w:t>
      </w:r>
      <w:proofErr w:type="spellStart"/>
      <w:r>
        <w:t>гепатопатии</w:t>
      </w:r>
      <w:proofErr w:type="spellEnd"/>
      <w:r>
        <w:t>, может быть характерно для гепатита/гепатоза/</w:t>
      </w:r>
      <w:proofErr w:type="spellStart"/>
      <w:r>
        <w:t>гератрических</w:t>
      </w:r>
      <w:proofErr w:type="spellEnd"/>
      <w:r>
        <w:t xml:space="preserve"> изменений;</w:t>
      </w:r>
    </w:p>
    <w:p w14:paraId="580600FF" w14:textId="77777777" w:rsidR="00FD7430" w:rsidRDefault="00FD7430" w:rsidP="00FD7430">
      <w:r>
        <w:t>УЗ-признаки отека ДПК;</w:t>
      </w:r>
    </w:p>
    <w:p w14:paraId="79611DBC" w14:textId="77777777" w:rsidR="00FD7430" w:rsidRDefault="00FD7430" w:rsidP="00FD7430">
      <w:r>
        <w:t>УЗ-признаки гастрита;</w:t>
      </w:r>
    </w:p>
    <w:p w14:paraId="1DBEB31B" w14:textId="77777777" w:rsidR="00FD7430" w:rsidRDefault="00FD7430" w:rsidP="00FD7430">
      <w:r>
        <w:lastRenderedPageBreak/>
        <w:t>УЗ-признаки хронического энтероколита;</w:t>
      </w:r>
    </w:p>
    <w:p w14:paraId="37E9C563" w14:textId="77777777" w:rsidR="00FD7430" w:rsidRDefault="00FD7430" w:rsidP="00FD7430">
      <w:r>
        <w:t>УЗ-признаки хронического слабо выраженного простатита, кальцинаций в паренхиме предстательной железы;</w:t>
      </w:r>
    </w:p>
    <w:p w14:paraId="1E4631BF" w14:textId="77777777" w:rsidR="00FD7430" w:rsidRDefault="00FD7430" w:rsidP="00FD7430">
      <w:r>
        <w:t xml:space="preserve">УЗ-признаки спленомегалии, хронического </w:t>
      </w:r>
      <w:proofErr w:type="spellStart"/>
      <w:r>
        <w:t>сепленита</w:t>
      </w:r>
      <w:proofErr w:type="spellEnd"/>
      <w:r>
        <w:t>, включений в паренхиме селезенки, что может быть характерно для фиброза/</w:t>
      </w:r>
      <w:proofErr w:type="spellStart"/>
      <w:r>
        <w:t>кальцинатов</w:t>
      </w:r>
      <w:proofErr w:type="spellEnd"/>
      <w:r>
        <w:t>;</w:t>
      </w:r>
    </w:p>
    <w:p w14:paraId="3EA354B7" w14:textId="05EF2A82" w:rsidR="00392292" w:rsidRPr="00FD7430" w:rsidRDefault="00FD7430" w:rsidP="00FD7430">
      <w:r>
        <w:t>УЗ-признаки сниженной перистальтики.</w:t>
      </w:r>
    </w:p>
    <w:sectPr w:rsidR="00392292" w:rsidRPr="00FD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7A"/>
    <w:rsid w:val="00392292"/>
    <w:rsid w:val="00C17B7A"/>
    <w:rsid w:val="00FD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B7952"/>
  <w15:chartTrackingRefBased/>
  <w15:docId w15:val="{5A04BF72-BB53-42E4-A107-E4FB9DF8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950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2</cp:revision>
  <dcterms:created xsi:type="dcterms:W3CDTF">2025-05-03T08:26:00Z</dcterms:created>
  <dcterms:modified xsi:type="dcterms:W3CDTF">2025-05-03T08:37:00Z</dcterms:modified>
</cp:coreProperties>
</file>