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79" w:rsidRDefault="000D1879" w:rsidP="000D1879">
      <w:pPr>
        <w:rPr>
          <w:rFonts w:ascii="Stem" w:hAnsi="Stem"/>
          <w:color w:val="172949"/>
        </w:rPr>
      </w:pPr>
    </w:p>
    <w:p w:rsidR="00612E84" w:rsidRPr="00630DB9" w:rsidRDefault="00612E84" w:rsidP="00630DB9">
      <w:pPr>
        <w:jc w:val="center"/>
        <w:rPr>
          <w:b/>
          <w:sz w:val="32"/>
        </w:rPr>
      </w:pPr>
      <w:r w:rsidRPr="00630DB9">
        <w:rPr>
          <w:b/>
          <w:sz w:val="32"/>
        </w:rPr>
        <w:t>Ультразвуковое исследование органов брюшной полости</w:t>
      </w:r>
    </w:p>
    <w:p w:rsidR="00612E84" w:rsidRPr="00630DB9" w:rsidRDefault="00612E84" w:rsidP="00630DB9"/>
    <w:p w:rsidR="00612E84" w:rsidRPr="00630DB9" w:rsidRDefault="00612E84" w:rsidP="00630DB9">
      <w:r w:rsidRPr="00630DB9">
        <w:rPr>
          <w:b/>
          <w:i/>
        </w:rPr>
        <w:t>Дата:</w:t>
      </w:r>
      <w:r w:rsidRPr="00630DB9">
        <w:t xml:space="preserve"> </w:t>
      </w:r>
      <w:r w:rsidR="00A650EC">
        <w:t>01.04.2025</w:t>
      </w:r>
    </w:p>
    <w:p w:rsidR="00612E84" w:rsidRPr="00630DB9" w:rsidRDefault="00612E84" w:rsidP="00630DB9">
      <w:r w:rsidRPr="00630DB9">
        <w:rPr>
          <w:b/>
          <w:i/>
        </w:rPr>
        <w:t>Ф.И.О. владельца:</w:t>
      </w:r>
      <w:r w:rsidRPr="00630DB9">
        <w:t xml:space="preserve"> </w:t>
      </w:r>
      <w:r w:rsidR="00A650EC">
        <w:t>Самакина Людмила Константиновна</w:t>
      </w:r>
    </w:p>
    <w:p w:rsidR="00612E84" w:rsidRPr="00630DB9" w:rsidRDefault="00612E84" w:rsidP="00630DB9">
      <w:r w:rsidRPr="00630DB9">
        <w:rPr>
          <w:b/>
          <w:i/>
        </w:rPr>
        <w:t>Пациент:</w:t>
      </w:r>
      <w:r w:rsidR="00A650EC">
        <w:t xml:space="preserve"> кошка Мася, 17л9м., самец (ОФЭ), бп, 2,85 кг</w:t>
      </w:r>
    </w:p>
    <w:p w:rsidR="00612E84" w:rsidRPr="00630DB9" w:rsidRDefault="00612E84" w:rsidP="00630DB9"/>
    <w:p w:rsidR="00630DB9" w:rsidRPr="00630DB9" w:rsidRDefault="00630DB9" w:rsidP="00630DB9">
      <w:pPr>
        <w:jc w:val="center"/>
        <w:rPr>
          <w:b/>
          <w:u w:val="single"/>
        </w:rPr>
      </w:pPr>
      <w:bookmarkStart w:id="0" w:name="_GoBack"/>
      <w:bookmarkEnd w:id="0"/>
      <w:r w:rsidRPr="00630DB9">
        <w:rPr>
          <w:b/>
          <w:u w:val="single"/>
        </w:rPr>
        <w:t>Желудочно-кишечный тракт</w:t>
      </w:r>
    </w:p>
    <w:p w:rsidR="00630DB9" w:rsidRDefault="00630DB9" w:rsidP="00630DB9"/>
    <w:p w:rsidR="00630DB9" w:rsidRDefault="00630DB9" w:rsidP="00630DB9">
      <w:r w:rsidRPr="00630DB9">
        <w:t xml:space="preserve">Желудок – расположение: типичное, форма: </w:t>
      </w:r>
      <w:r w:rsidR="006374F6">
        <w:t>вытянутая овоидная</w:t>
      </w:r>
      <w:r w:rsidRPr="00630DB9">
        <w:t xml:space="preserve">, стенка: </w:t>
      </w:r>
      <w:r w:rsidR="006374F6">
        <w:t>2,2</w:t>
      </w:r>
      <w:r w:rsidRPr="00630DB9">
        <w:t xml:space="preserve"> мм (дифференциация слоев сохранена: соотношение слоев в пределах физиологической нормы; слизистый слой гип</w:t>
      </w:r>
      <w:r w:rsidR="006374F6">
        <w:t>о</w:t>
      </w:r>
      <w:r w:rsidRPr="00630DB9">
        <w:t>эхогенный</w:t>
      </w:r>
      <w:r w:rsidR="006374F6">
        <w:t xml:space="preserve"> + имеет дополнительный слой на границе с просветом гиперэхогенный</w:t>
      </w:r>
      <w:r w:rsidRPr="00630DB9">
        <w:t xml:space="preserve">, мышечный слой гипоэхогенный, серозный слой гиперэхогенный), складчатость: сглажена. Перистальтика: </w:t>
      </w:r>
      <w:r w:rsidR="006374F6">
        <w:t>снижена</w:t>
      </w:r>
      <w:r w:rsidRPr="00630DB9">
        <w:t xml:space="preserve">. Содержимое полости: </w:t>
      </w:r>
      <w:r w:rsidR="006374F6">
        <w:t>жидкостное анэхогенное в умеренном количестве + газ в незначительном количестве</w:t>
      </w:r>
      <w:r w:rsidRPr="00630DB9">
        <w:t>, подвижное, гиперэхогенные образования: нет</w:t>
      </w:r>
      <w:r w:rsidR="006374F6">
        <w:t xml:space="preserve"> </w:t>
      </w:r>
      <w:r w:rsidRPr="00630DB9">
        <w:t>(не исключены за эхоакустической тенью от газа в просвете желудка). Эхогенные образования: не визуализируются(не исключены за эхоакустической тенью от газа в просвете желудка).</w:t>
      </w:r>
    </w:p>
    <w:p w:rsidR="00630DB9" w:rsidRPr="00630DB9" w:rsidRDefault="00630DB9" w:rsidP="00630DB9"/>
    <w:p w:rsidR="00630DB9" w:rsidRPr="00630DB9" w:rsidRDefault="00630DB9" w:rsidP="00630DB9">
      <w:r w:rsidRPr="00630DB9">
        <w:t xml:space="preserve">Тонкий кишечник (ДПК)– стенка: </w:t>
      </w:r>
      <w:r w:rsidR="006374F6">
        <w:t>2,4</w:t>
      </w:r>
      <w:r w:rsidRPr="00630DB9">
        <w:t xml:space="preserve"> мм (дифференциация слоев сохранена: </w:t>
      </w:r>
      <w:r w:rsidR="006374F6">
        <w:t>незначительное утолщение слизистого и мышечного слоев в соотношении 1:1</w:t>
      </w:r>
      <w:r w:rsidRPr="00630DB9">
        <w:t>; слизистый слой гип</w:t>
      </w:r>
      <w:r w:rsidR="006374F6">
        <w:t>о</w:t>
      </w:r>
      <w:r w:rsidRPr="00630DB9">
        <w:t>эхогенный</w:t>
      </w:r>
      <w:r w:rsidR="006374F6">
        <w:t xml:space="preserve"> с наличием дополнительного гиперэхогенного слоя на границе с просветом</w:t>
      </w:r>
      <w:r w:rsidRPr="00630DB9">
        <w:t xml:space="preserve">, мышечный слой гипоэхогенный, серозный слой гиперэхогенный), перистальтика: </w:t>
      </w:r>
      <w:r w:rsidR="006374F6">
        <w:t>снижена</w:t>
      </w:r>
      <w:r w:rsidRPr="00630DB9">
        <w:t>. Содержимое полости: не однородное (жидкий химус в незначительном количестве + газ в умеренном количестве), подвижное, гиперэхогенные образования: нет. Эхогенные образования: не визуализируются.</w:t>
      </w:r>
    </w:p>
    <w:p w:rsidR="00630DB9" w:rsidRDefault="00630DB9" w:rsidP="00630DB9"/>
    <w:p w:rsidR="00630DB9" w:rsidRPr="00630DB9" w:rsidRDefault="00630DB9" w:rsidP="00630DB9">
      <w:r w:rsidRPr="00630DB9">
        <w:t xml:space="preserve">Тонкий кишечник (тощая) – стенка: </w:t>
      </w:r>
      <w:r w:rsidR="006374F6">
        <w:t>2,0-2,2</w:t>
      </w:r>
      <w:r w:rsidRPr="00630DB9">
        <w:t xml:space="preserve"> мм </w:t>
      </w:r>
      <w:r w:rsidR="006374F6" w:rsidRPr="00630DB9">
        <w:t xml:space="preserve">(дифференциация слоев сохранена: </w:t>
      </w:r>
      <w:r w:rsidR="006374F6">
        <w:t>незначительное утолщение слизистого и мышечного слоев в соотношении 1:1</w:t>
      </w:r>
      <w:r w:rsidR="006374F6" w:rsidRPr="00630DB9">
        <w:t>; слизистый слой гип</w:t>
      </w:r>
      <w:r w:rsidR="006374F6">
        <w:t>о</w:t>
      </w:r>
      <w:r w:rsidR="006374F6" w:rsidRPr="00630DB9">
        <w:t>эхогенный</w:t>
      </w:r>
      <w:r w:rsidR="006374F6">
        <w:t xml:space="preserve"> с наличием дополнительного гиперэхогенного слоя на границе с просветом</w:t>
      </w:r>
      <w:r w:rsidR="006374F6" w:rsidRPr="00630DB9">
        <w:t xml:space="preserve">, мышечный слой гипоэхогенный, серозный слой гиперэхогенный), перистальтика: </w:t>
      </w:r>
      <w:r w:rsidR="006374F6">
        <w:t>снижена</w:t>
      </w:r>
      <w:r w:rsidRPr="00630DB9">
        <w:t>. Содержимое полости: не однородное (жидкий химус в незначительном количестве + газ в умеренном количестве), подвижное, гиперэхогенные образования: нет. Эхогенные образования: не визуализируются.</w:t>
      </w:r>
    </w:p>
    <w:p w:rsidR="00630DB9" w:rsidRDefault="00630DB9" w:rsidP="00630DB9"/>
    <w:p w:rsidR="00630DB9" w:rsidRPr="00630DB9" w:rsidRDefault="00630DB9" w:rsidP="00630DB9">
      <w:r w:rsidRPr="00630DB9">
        <w:t xml:space="preserve">Тонкий кишечник (подвздошная) – стенка: </w:t>
      </w:r>
      <w:r w:rsidR="006374F6">
        <w:t>2,5</w:t>
      </w:r>
      <w:r w:rsidRPr="00630DB9">
        <w:t xml:space="preserve"> мм (дифференциация слоев сохранена: соотношение слоев в пределах физиологической нормы; слизистый слой выражено гиперэхогенный, мышечный слой гипоэхогенный, серозный слой гиперэхогенный), перистальтика: сохранена. Содержимое полости: не однородное (жидкий химус в незначительном количестве + газ в умеренном количестве), подвижное, гиперэхогенные образования: нет. Эхогенные образования: не визуализируются.</w:t>
      </w:r>
    </w:p>
    <w:p w:rsidR="00630DB9" w:rsidRDefault="00630DB9" w:rsidP="00630DB9"/>
    <w:p w:rsidR="00630DB9" w:rsidRPr="00630DB9" w:rsidRDefault="00630DB9" w:rsidP="00630DB9">
      <w:r w:rsidRPr="00630DB9">
        <w:t>Область илеоцекального клапана: без выраженных изменений; эхогенные образования не визуализируются.</w:t>
      </w:r>
    </w:p>
    <w:p w:rsidR="00630DB9" w:rsidRDefault="00630DB9" w:rsidP="00630DB9"/>
    <w:p w:rsidR="00630DB9" w:rsidRPr="00630DB9" w:rsidRDefault="00630DB9" w:rsidP="00630DB9">
      <w:r w:rsidRPr="00630DB9">
        <w:t xml:space="preserve">Толстый кишечник (ободочная) – стенка: </w:t>
      </w:r>
      <w:r w:rsidR="006374F6">
        <w:t>1,3</w:t>
      </w:r>
      <w:r w:rsidRPr="00630DB9">
        <w:t xml:space="preserve"> мм (дифференциация слоев сохранена: соотношение слоев в пределах физиологической нормы; слизистый слой гиперэхогенный, мышечный слой гипоэхогенный, серозный слой гиперэхогенный), перистальтика: сохранена. Содержимое полости: не однородное (плотный химус в незначительном количестве + газ в умеренном количестве), подвижное, гиперэхогенные образования: нет. Эхогенные образования: не визуализируются.</w:t>
      </w:r>
    </w:p>
    <w:p w:rsidR="00630DB9" w:rsidRDefault="00630DB9" w:rsidP="00630DB9"/>
    <w:p w:rsidR="00630DB9" w:rsidRPr="00630DB9" w:rsidRDefault="00630DB9" w:rsidP="00630DB9">
      <w:r w:rsidRPr="00630DB9">
        <w:t>Область поджелудочной железы: тело\левая доля\правая доля визуализирован</w:t>
      </w:r>
      <w:r w:rsidR="006374F6">
        <w:t>ы</w:t>
      </w:r>
      <w:r w:rsidRPr="00630DB9">
        <w:t xml:space="preserve">, не увеличена (линейный размер </w:t>
      </w:r>
      <w:r w:rsidR="006374F6">
        <w:t>4,3-4,7</w:t>
      </w:r>
      <w:r w:rsidRPr="00630DB9">
        <w:t xml:space="preserve"> мм), контуры ровные, эхогенность </w:t>
      </w:r>
      <w:r w:rsidR="006374F6">
        <w:t>выражено снижена</w:t>
      </w:r>
      <w:r w:rsidRPr="00630DB9">
        <w:t xml:space="preserve">, структура </w:t>
      </w:r>
      <w:r w:rsidR="006374F6">
        <w:t>диффузно не</w:t>
      </w:r>
      <w:r w:rsidRPr="00630DB9">
        <w:t>однородная, проток не расширен</w:t>
      </w:r>
      <w:r w:rsidR="006374F6">
        <w:t xml:space="preserve"> 0,8 мм</w:t>
      </w:r>
      <w:r w:rsidRPr="00630DB9">
        <w:t>. Эхогенность окружающей жировой ткани не изменена.</w:t>
      </w:r>
      <w:r w:rsidR="006374F6">
        <w:t xml:space="preserve"> </w:t>
      </w:r>
      <w:r w:rsidR="006374F6">
        <w:lastRenderedPageBreak/>
        <w:t>Эхогенные образования: в области анатомического расположения тела визуализирована кистоидная анэхогенная овоидная аваскулярная структура 3,1*3,0 мм, в области анатомического расположения правой доли визуализированы кистоидные анэхогенные овоидные аваскулярные структуры 6,2*5,6 мм, 5,3*4,3 мм</w:t>
      </w:r>
    </w:p>
    <w:p w:rsidR="00630DB9" w:rsidRDefault="00630DB9" w:rsidP="00630DB9">
      <w:pPr>
        <w:rPr>
          <w:bCs/>
        </w:rPr>
      </w:pPr>
    </w:p>
    <w:p w:rsidR="00630DB9" w:rsidRPr="00630DB9" w:rsidRDefault="00630DB9" w:rsidP="00630DB9">
      <w:pPr>
        <w:jc w:val="center"/>
        <w:rPr>
          <w:b/>
          <w:u w:val="single"/>
        </w:rPr>
      </w:pPr>
      <w:r w:rsidRPr="00630DB9">
        <w:rPr>
          <w:b/>
          <w:bCs/>
          <w:u w:val="single"/>
        </w:rPr>
        <w:t>Печень</w:t>
      </w:r>
    </w:p>
    <w:p w:rsidR="00630DB9" w:rsidRDefault="00630DB9" w:rsidP="00630DB9"/>
    <w:p w:rsidR="00630DB9" w:rsidRDefault="006374F6" w:rsidP="00630DB9">
      <w:r>
        <w:t xml:space="preserve">Расположение: </w:t>
      </w:r>
      <w:r w:rsidR="00630DB9" w:rsidRPr="00630DB9">
        <w:t xml:space="preserve">выступает за пределы реберной дуги. Контуры: ровные, четкие. Свободный край печени: </w:t>
      </w:r>
      <w:r>
        <w:t>закруглен</w:t>
      </w:r>
      <w:r w:rsidR="00630DB9" w:rsidRPr="00630DB9">
        <w:t xml:space="preserve">. Эхогенность паренхимы: </w:t>
      </w:r>
      <w:r>
        <w:t>повышена диффузно</w:t>
      </w:r>
      <w:r w:rsidR="00630DB9" w:rsidRPr="00630DB9">
        <w:t xml:space="preserve">, эхоструктура паренхимы: </w:t>
      </w:r>
      <w:r>
        <w:t>диффузно-очагово не</w:t>
      </w:r>
      <w:r w:rsidR="00630DB9" w:rsidRPr="00630DB9">
        <w:t>однородная, мелкозернистая. Портальная вена: не расширена, долевые вены: не расширены. Э</w:t>
      </w:r>
      <w:r>
        <w:t xml:space="preserve">хогенные образования: </w:t>
      </w:r>
      <w:r w:rsidR="00630DB9" w:rsidRPr="00630DB9">
        <w:t>визуализируются</w:t>
      </w:r>
      <w:r>
        <w:t xml:space="preserve"> множественные гипоэхогенные овоидные структуры, без четкой капсулы, аваскулярные, максимальным размером до 5 мм в диаметре; визуализируется кистоидная анэхогенная овоидная аваскулярная структура 4,4*3,6 мм</w:t>
      </w:r>
      <w:r w:rsidR="00630DB9" w:rsidRPr="00630DB9">
        <w:t>. Сосудистый рисунок печени выражен. Внутрипеченочные желчные протоки: не расширены.</w:t>
      </w:r>
    </w:p>
    <w:p w:rsidR="00630DB9" w:rsidRPr="00630DB9" w:rsidRDefault="00630DB9" w:rsidP="00630DB9"/>
    <w:p w:rsidR="00630DB9" w:rsidRPr="00630DB9" w:rsidRDefault="00630DB9" w:rsidP="00630DB9">
      <w:pPr>
        <w:jc w:val="center"/>
        <w:rPr>
          <w:b/>
          <w:u w:val="single"/>
        </w:rPr>
      </w:pPr>
      <w:r w:rsidRPr="00630DB9">
        <w:rPr>
          <w:b/>
          <w:u w:val="single"/>
        </w:rPr>
        <w:t>Желчный пузырь</w:t>
      </w:r>
    </w:p>
    <w:p w:rsidR="00630DB9" w:rsidRPr="00630DB9" w:rsidRDefault="00630DB9" w:rsidP="00630DB9"/>
    <w:p w:rsidR="00630DB9" w:rsidRDefault="00630DB9" w:rsidP="00630DB9">
      <w:r w:rsidRPr="00630DB9">
        <w:t xml:space="preserve">Степень наполнения: нормального. Форма: грушевидная. Стенка толщина </w:t>
      </w:r>
      <w:r w:rsidR="006374F6">
        <w:t>1,1</w:t>
      </w:r>
      <w:r w:rsidRPr="00630DB9">
        <w:t xml:space="preserve"> мм, </w:t>
      </w:r>
      <w:r w:rsidR="006374F6">
        <w:t>повышенной</w:t>
      </w:r>
      <w:r w:rsidRPr="00630DB9">
        <w:t xml:space="preserve"> эхогенности, одноконтурная. Структурные изменения, образования: нет. Содержимое полости: </w:t>
      </w:r>
      <w:r w:rsidR="006374F6">
        <w:t>неоднородное, анэхогенное + подвижная гипоэхогенная флотирующая в незначительном количестве (занимает 1/6 от объема ЖП)</w:t>
      </w:r>
      <w:r w:rsidRPr="00630DB9">
        <w:t>, гиперэхогенные образования: нет. Эхогенные образования: не визуализируются. Общий желчный проток: не расширен.</w:t>
      </w:r>
    </w:p>
    <w:p w:rsidR="00630DB9" w:rsidRPr="00630DB9" w:rsidRDefault="00630DB9" w:rsidP="00630DB9"/>
    <w:p w:rsidR="00630DB9" w:rsidRPr="00630DB9" w:rsidRDefault="00630DB9" w:rsidP="00630DB9">
      <w:pPr>
        <w:jc w:val="center"/>
        <w:rPr>
          <w:b/>
          <w:u w:val="single"/>
        </w:rPr>
      </w:pPr>
      <w:r w:rsidRPr="00630DB9">
        <w:rPr>
          <w:b/>
          <w:bCs/>
          <w:u w:val="single"/>
        </w:rPr>
        <w:t>Левая почка</w:t>
      </w:r>
    </w:p>
    <w:p w:rsidR="00630DB9" w:rsidRDefault="00630DB9" w:rsidP="00630DB9"/>
    <w:p w:rsidR="00630DB9" w:rsidRDefault="00630DB9" w:rsidP="00630DB9">
      <w:r w:rsidRPr="00630DB9">
        <w:t xml:space="preserve">Расположение типичное, визуализация: четкая, форма: бобовидная, размеры: </w:t>
      </w:r>
      <w:r w:rsidR="006374F6">
        <w:t>31,0*18,3</w:t>
      </w:r>
      <w:r w:rsidRPr="00630DB9">
        <w:t xml:space="preserve"> мм, контуры: ровные, четкие. КМД выражено: </w:t>
      </w:r>
      <w:r w:rsidR="006374F6">
        <w:t>сглажено</w:t>
      </w:r>
      <w:r w:rsidRPr="00630DB9">
        <w:t xml:space="preserve">, толщина коркового слоя: </w:t>
      </w:r>
      <w:r w:rsidR="006374F6">
        <w:t>2,6</w:t>
      </w:r>
      <w:r w:rsidRPr="00630DB9">
        <w:t xml:space="preserve"> мм. Эхогенность коркового слоя: </w:t>
      </w:r>
      <w:r w:rsidR="006374F6">
        <w:t>повышено</w:t>
      </w:r>
      <w:r w:rsidRPr="00630DB9">
        <w:t xml:space="preserve">. Эхогенность медулярного слоя: нормальная. Сосудистый рисунок: </w:t>
      </w:r>
      <w:r w:rsidR="006374F6">
        <w:t xml:space="preserve">до кортикального слоя умеренная. Лоханка: не расширена, уплотнена, не </w:t>
      </w:r>
      <w:r w:rsidRPr="00630DB9">
        <w:t>дает эхоакустическую тень. Эхогенные образования: не визуализируются. Мочеточник: дистальный отдел без структурных изменений, не дилатирован; проксимальный отдел: исследование не проводилось: эхоакустический доступ затруднен из-за выраженной пневматизации кишечника.</w:t>
      </w:r>
    </w:p>
    <w:p w:rsidR="00630DB9" w:rsidRPr="00630DB9" w:rsidRDefault="00630DB9" w:rsidP="00630DB9"/>
    <w:p w:rsidR="00630DB9" w:rsidRPr="00630DB9" w:rsidRDefault="00630DB9" w:rsidP="00630DB9">
      <w:pPr>
        <w:jc w:val="center"/>
        <w:rPr>
          <w:b/>
          <w:bCs/>
          <w:u w:val="single"/>
        </w:rPr>
      </w:pPr>
      <w:r w:rsidRPr="00630DB9">
        <w:rPr>
          <w:b/>
          <w:bCs/>
          <w:u w:val="single"/>
        </w:rPr>
        <w:t>Правая почка</w:t>
      </w:r>
    </w:p>
    <w:p w:rsidR="00630DB9" w:rsidRPr="00630DB9" w:rsidRDefault="00630DB9" w:rsidP="00630DB9"/>
    <w:p w:rsidR="006374F6" w:rsidRDefault="006374F6" w:rsidP="006374F6">
      <w:r w:rsidRPr="00630DB9">
        <w:t xml:space="preserve">Расположение типичное, визуализация: четкая, форма: бобовидная, размеры: </w:t>
      </w:r>
      <w:r>
        <w:t>28,7*19,0</w:t>
      </w:r>
      <w:r w:rsidRPr="00630DB9">
        <w:t xml:space="preserve"> мм, контуры: ровные, четкие. КМД выражено: </w:t>
      </w:r>
      <w:r>
        <w:t>сглажено</w:t>
      </w:r>
      <w:r w:rsidRPr="00630DB9">
        <w:t xml:space="preserve">, толщина коркового слоя: </w:t>
      </w:r>
      <w:r>
        <w:t>2,6</w:t>
      </w:r>
      <w:r w:rsidRPr="00630DB9">
        <w:t xml:space="preserve"> мм. Эхогенность коркового слоя: </w:t>
      </w:r>
      <w:r>
        <w:t>повышено</w:t>
      </w:r>
      <w:r w:rsidRPr="00630DB9">
        <w:t xml:space="preserve">. Эхогенность медулярного слоя: нормальная. Сосудистый рисунок: </w:t>
      </w:r>
      <w:r>
        <w:t xml:space="preserve">до кортикального слоя умеренная. Лоханка: не расширена, уплотнена, не </w:t>
      </w:r>
      <w:r w:rsidRPr="00630DB9">
        <w:t>дает эхоакустическую тень. Эхогенные образования: не визуализируются. Мочеточник: дистальный отдел без структурных изменений, не дилатирован; проксимальный отдел: исследование не проводилось: эхоакустический доступ затруднен из-за выраженной пневматизации кишечника.</w:t>
      </w:r>
    </w:p>
    <w:p w:rsidR="00630DB9" w:rsidRPr="00630DB9" w:rsidRDefault="00630DB9" w:rsidP="00630DB9"/>
    <w:p w:rsidR="00630DB9" w:rsidRPr="00630DB9" w:rsidRDefault="00630DB9" w:rsidP="00630DB9">
      <w:pPr>
        <w:jc w:val="center"/>
        <w:rPr>
          <w:b/>
          <w:u w:val="single"/>
        </w:rPr>
      </w:pPr>
      <w:r w:rsidRPr="00630DB9">
        <w:rPr>
          <w:b/>
          <w:u w:val="single"/>
        </w:rPr>
        <w:t>Мочевой пузырь</w:t>
      </w:r>
    </w:p>
    <w:p w:rsidR="00630DB9" w:rsidRPr="00630DB9" w:rsidRDefault="00630DB9" w:rsidP="00630DB9"/>
    <w:p w:rsidR="00630DB9" w:rsidRDefault="00630DB9" w:rsidP="00630DB9">
      <w:r w:rsidRPr="00630DB9">
        <w:t xml:space="preserve">Степень наполнения: нормального (объем </w:t>
      </w:r>
      <w:r w:rsidR="006374F6">
        <w:t>11,3</w:t>
      </w:r>
      <w:r w:rsidRPr="00630DB9">
        <w:t xml:space="preserve"> мл). Форма: грушевидная. Стенка толщина </w:t>
      </w:r>
      <w:r w:rsidR="006374F6">
        <w:t>0,9</w:t>
      </w:r>
      <w:r w:rsidRPr="00630DB9">
        <w:t xml:space="preserve"> мм, нормальной эхогенности, одноконтурная (дифференциация слоев: сглажена). Структурные изменения, образования: нет. Содержимое полости: однородное, анэхогенное, подвижное, гиперэхогенные образования: нет. Уретра: не визуализируется. Эхогенные образования: не визуализируются.</w:t>
      </w:r>
    </w:p>
    <w:p w:rsidR="00630DB9" w:rsidRPr="00630DB9" w:rsidRDefault="00630DB9" w:rsidP="00630DB9"/>
    <w:p w:rsidR="00630DB9" w:rsidRPr="00630DB9" w:rsidRDefault="00630DB9" w:rsidP="00630DB9">
      <w:pPr>
        <w:jc w:val="center"/>
        <w:rPr>
          <w:b/>
          <w:bCs/>
          <w:u w:val="single"/>
        </w:rPr>
      </w:pPr>
      <w:r w:rsidRPr="00630DB9">
        <w:rPr>
          <w:b/>
          <w:bCs/>
          <w:u w:val="single"/>
        </w:rPr>
        <w:t>Селезёнка</w:t>
      </w:r>
    </w:p>
    <w:p w:rsidR="00630DB9" w:rsidRPr="00630DB9" w:rsidRDefault="00630DB9" w:rsidP="00630DB9"/>
    <w:p w:rsidR="00630DB9" w:rsidRDefault="00630DB9" w:rsidP="00630DB9">
      <w:r w:rsidRPr="00630DB9">
        <w:t xml:space="preserve">Расположение: типичное, размеры: не увеличена (поперечный срез: </w:t>
      </w:r>
      <w:r w:rsidR="006374F6">
        <w:t>5,2</w:t>
      </w:r>
      <w:r w:rsidRPr="00630DB9">
        <w:t xml:space="preserve"> мм), край селезенки: острый. Подвижность при дыхании: есть. Контуры: ровные, четкие.  Эхогенность: нормальная, эхоструктура: однородная, мелкозернистая.  Селезёночные вены: не расширены. Сосудистый рисунок: выражен умер</w:t>
      </w:r>
      <w:r w:rsidR="00C60228">
        <w:t xml:space="preserve">енно. Эхогенные образования: в области головы </w:t>
      </w:r>
      <w:r w:rsidRPr="00630DB9">
        <w:t>визуализиру</w:t>
      </w:r>
      <w:r w:rsidR="00C60228">
        <w:t>е</w:t>
      </w:r>
      <w:r w:rsidRPr="00630DB9">
        <w:t>тся</w:t>
      </w:r>
      <w:r w:rsidR="00C60228">
        <w:t xml:space="preserve"> единичное гиперэхогенное овоиное аваскулярное образование 2,1*2,5 мм</w:t>
      </w:r>
      <w:r w:rsidRPr="00630DB9">
        <w:t>.</w:t>
      </w:r>
    </w:p>
    <w:p w:rsidR="00630DB9" w:rsidRPr="00630DB9" w:rsidRDefault="00630DB9" w:rsidP="00630DB9"/>
    <w:p w:rsidR="00630DB9" w:rsidRPr="00630DB9" w:rsidRDefault="00630DB9" w:rsidP="00630DB9">
      <w:r w:rsidRPr="00630DB9">
        <w:t>Свободная жидкость в брюшной полости: не визуализируется.</w:t>
      </w:r>
    </w:p>
    <w:p w:rsidR="00630DB9" w:rsidRPr="00630DB9" w:rsidRDefault="00630DB9" w:rsidP="00630DB9">
      <w:r w:rsidRPr="00630DB9">
        <w:t>Свободный газ в брюшной полости: не визуализируется.</w:t>
      </w:r>
    </w:p>
    <w:p w:rsidR="00630DB9" w:rsidRPr="00630DB9" w:rsidRDefault="00630DB9" w:rsidP="00630DB9">
      <w:r w:rsidRPr="00630DB9">
        <w:t xml:space="preserve">Сосуды брыжейки: визуализируются, не расширены. </w:t>
      </w:r>
    </w:p>
    <w:p w:rsidR="00630DB9" w:rsidRPr="00630DB9" w:rsidRDefault="00630DB9" w:rsidP="00630DB9">
      <w:r w:rsidRPr="00630DB9">
        <w:t>Ткани сальника и брыжейки: без видимых изменений.</w:t>
      </w:r>
    </w:p>
    <w:p w:rsidR="00630DB9" w:rsidRPr="00630DB9" w:rsidRDefault="00630DB9" w:rsidP="00630DB9">
      <w:r w:rsidRPr="00630DB9">
        <w:t>Лимфатические узлы брюшной полости: не визуализируются.</w:t>
      </w:r>
    </w:p>
    <w:p w:rsidR="00630DB9" w:rsidRPr="00630DB9" w:rsidRDefault="00630DB9" w:rsidP="00630DB9"/>
    <w:p w:rsidR="00630DB9" w:rsidRPr="00630DB9" w:rsidRDefault="00630DB9" w:rsidP="00630DB9">
      <w:pPr>
        <w:jc w:val="center"/>
        <w:rPr>
          <w:b/>
          <w:u w:val="single"/>
        </w:rPr>
      </w:pPr>
      <w:r w:rsidRPr="00630DB9">
        <w:rPr>
          <w:b/>
          <w:bCs/>
          <w:u w:val="single"/>
        </w:rPr>
        <w:t>Заключение</w:t>
      </w:r>
    </w:p>
    <w:p w:rsidR="00630DB9" w:rsidRPr="00C60228" w:rsidRDefault="00630DB9" w:rsidP="00630DB9">
      <w:r w:rsidRPr="00C60228">
        <w:t>УЗ-признаки на момент исследования:</w:t>
      </w:r>
    </w:p>
    <w:p w:rsidR="00C60228" w:rsidRPr="00C60228" w:rsidRDefault="00C60228" w:rsidP="00C60228">
      <w:pPr>
        <w:pStyle w:val="ab"/>
        <w:numPr>
          <w:ilvl w:val="0"/>
          <w:numId w:val="12"/>
        </w:numPr>
      </w:pPr>
      <w:r w:rsidRPr="00C60228">
        <w:t>Гепатопатия, гепатомегалия, выражены диффузно-очаговые изменения паренхимы печени, что может быть характерно для хронической гепатопатии различного типа, вакуолярной / стероиднойгепатопатии, а также нельзя исключать нодулярную гиперплазию /пассивный венозный застой / диффузную неоплазию/ очаги фиброза/ цирроза / образования различного типа.</w:t>
      </w:r>
    </w:p>
    <w:p w:rsidR="00C60228" w:rsidRPr="00C60228" w:rsidRDefault="00C60228" w:rsidP="00C60228">
      <w:pPr>
        <w:pStyle w:val="ab"/>
        <w:numPr>
          <w:ilvl w:val="0"/>
          <w:numId w:val="12"/>
        </w:numPr>
      </w:pPr>
      <w:r w:rsidRPr="00C60228">
        <w:t>Единичная киста медиальной доли печени</w:t>
      </w:r>
    </w:p>
    <w:p w:rsidR="00C60228" w:rsidRPr="00C60228" w:rsidRDefault="00C60228" w:rsidP="00C60228">
      <w:pPr>
        <w:pStyle w:val="ab"/>
        <w:numPr>
          <w:ilvl w:val="0"/>
          <w:numId w:val="12"/>
        </w:numPr>
      </w:pPr>
      <w:r w:rsidRPr="00C60228">
        <w:t>Гастропатия, диффузные изменения стенки желудка более характерные для хронического процесса или его обострения</w:t>
      </w:r>
    </w:p>
    <w:p w:rsidR="00C60228" w:rsidRPr="00C60228" w:rsidRDefault="00C60228" w:rsidP="00C60228">
      <w:pPr>
        <w:pStyle w:val="ab"/>
        <w:numPr>
          <w:ilvl w:val="0"/>
          <w:numId w:val="12"/>
        </w:numPr>
      </w:pPr>
      <w:r w:rsidRPr="00C60228">
        <w:t>Дуодено-энтеропатия, диффузные изменения стенок ДПК и тощей кишки с выраженным утолщением мышечного слоя, что может соответствовать хронической энтеропатии, группе воспалительных заболеваний кишечника (ВЗК) / индолентной лимфоме</w:t>
      </w:r>
    </w:p>
    <w:p w:rsidR="00C60228" w:rsidRPr="00C60228" w:rsidRDefault="00C60228" w:rsidP="00C60228">
      <w:pPr>
        <w:pStyle w:val="ab"/>
        <w:numPr>
          <w:ilvl w:val="0"/>
          <w:numId w:val="12"/>
        </w:numPr>
      </w:pPr>
      <w:r w:rsidRPr="00C60228">
        <w:t>Панкреопатия, диффузные изменения паренхимы поджелудочной железы с понижением ее эхогенности и отсутствием локально реакции жировой ткани, что более характерно для хронического течения панкреатита / гериатрических изменений</w:t>
      </w:r>
    </w:p>
    <w:p w:rsidR="00C60228" w:rsidRPr="00C60228" w:rsidRDefault="00C60228" w:rsidP="00C60228">
      <w:pPr>
        <w:pStyle w:val="ab"/>
        <w:numPr>
          <w:ilvl w:val="0"/>
          <w:numId w:val="12"/>
        </w:numPr>
      </w:pPr>
      <w:r w:rsidRPr="00C60228">
        <w:t>Единичные кисты поджелудочной железы</w:t>
      </w:r>
    </w:p>
    <w:p w:rsidR="00C60228" w:rsidRPr="00C60228" w:rsidRDefault="00C60228" w:rsidP="00C60228">
      <w:pPr>
        <w:pStyle w:val="ab"/>
        <w:numPr>
          <w:ilvl w:val="0"/>
          <w:numId w:val="12"/>
        </w:numPr>
      </w:pPr>
      <w:r w:rsidRPr="00C60228">
        <w:t>Нефропатия, диффузные билатеральные изменения паренхимы почек, характерные для хронической нефропатии/жировой инфильтрации /гериатрических изменений</w:t>
      </w:r>
    </w:p>
    <w:p w:rsidR="00C60228" w:rsidRPr="00C60228" w:rsidRDefault="00C60228" w:rsidP="00C60228">
      <w:pPr>
        <w:pStyle w:val="ab"/>
        <w:numPr>
          <w:ilvl w:val="0"/>
          <w:numId w:val="12"/>
        </w:numPr>
      </w:pPr>
      <w:r w:rsidRPr="00C60228">
        <w:t>Единичное очаговое образование селезенки более характерное для миелолипомы</w:t>
      </w:r>
    </w:p>
    <w:p w:rsidR="00630DB9" w:rsidRPr="00C60228" w:rsidRDefault="00C60228" w:rsidP="00630DB9">
      <w:pPr>
        <w:pStyle w:val="ab"/>
        <w:numPr>
          <w:ilvl w:val="0"/>
          <w:numId w:val="12"/>
        </w:numPr>
      </w:pPr>
      <w:r w:rsidRPr="00C60228">
        <w:t>Билиарный взвесь в просвете желчного пузыря в незначительном количестве, что может быть характерно для хронического течения холецистита / холангита</w:t>
      </w:r>
    </w:p>
    <w:p w:rsidR="00630DB9" w:rsidRPr="00C60228" w:rsidRDefault="00630DB9" w:rsidP="00630DB9"/>
    <w:p w:rsidR="00630DB9" w:rsidRPr="00C60228" w:rsidRDefault="00630DB9" w:rsidP="00630DB9">
      <w:pPr>
        <w:rPr>
          <w:b/>
        </w:rPr>
      </w:pPr>
      <w:r w:rsidRPr="00C60228">
        <w:rPr>
          <w:b/>
        </w:rPr>
        <w:t>Комментарий:</w:t>
      </w:r>
    </w:p>
    <w:p w:rsidR="00C60228" w:rsidRPr="00C60228" w:rsidRDefault="00C60228" w:rsidP="00C60228">
      <w:pPr>
        <w:pStyle w:val="a9"/>
        <w:numPr>
          <w:ilvl w:val="0"/>
          <w:numId w:val="14"/>
        </w:numPr>
        <w:spacing w:after="198"/>
      </w:pPr>
      <w:r w:rsidRPr="00C60228">
        <w:t xml:space="preserve">Исследование затруднено в силу выражено беспокойного поведения пациента. По этой причине многие находки могут быть упущены или неправильно интерпретированы </w:t>
      </w:r>
    </w:p>
    <w:p w:rsidR="00630DB9" w:rsidRPr="00C60228" w:rsidRDefault="00630DB9" w:rsidP="00630DB9">
      <w:pPr>
        <w:pStyle w:val="ab"/>
        <w:numPr>
          <w:ilvl w:val="0"/>
          <w:numId w:val="14"/>
        </w:numPr>
        <w:rPr>
          <w:bCs/>
        </w:rPr>
      </w:pPr>
      <w:r w:rsidRPr="00C60228">
        <w:rPr>
          <w:bCs/>
        </w:rPr>
        <w:t>Достоверная морфологическая верификация описанных ультразвуковых изменений  возможна только после проведения патоморфологических исследований образцов биопсийного материала</w:t>
      </w:r>
    </w:p>
    <w:p w:rsidR="00630DB9" w:rsidRPr="00C60228" w:rsidRDefault="00630DB9" w:rsidP="00630DB9">
      <w:pPr>
        <w:pStyle w:val="ab"/>
        <w:numPr>
          <w:ilvl w:val="0"/>
          <w:numId w:val="14"/>
        </w:numPr>
        <w:rPr>
          <w:bCs/>
        </w:rPr>
      </w:pPr>
      <w:r w:rsidRPr="00C60228">
        <w:rPr>
          <w:bCs/>
        </w:rPr>
        <w:t>Достоверная морфологическая верификация описанных ультразвуковых изменений  ЖКТ возможна только после проведения эндоскопического исследования (гастроскопии и колоноскопии) с взятием образцов биопсийного материала.</w:t>
      </w:r>
    </w:p>
    <w:p w:rsidR="00630DB9" w:rsidRPr="00C60228" w:rsidRDefault="00630DB9" w:rsidP="00630DB9"/>
    <w:p w:rsidR="00630DB9" w:rsidRPr="00C60228" w:rsidRDefault="00630DB9" w:rsidP="00630DB9">
      <w:pPr>
        <w:rPr>
          <w:bCs/>
        </w:rPr>
      </w:pPr>
      <w:r w:rsidRPr="00C60228">
        <w:rPr>
          <w:bCs/>
        </w:rPr>
        <w:t>Ветеринарный</w:t>
      </w:r>
      <w:r w:rsidR="00C60228">
        <w:rPr>
          <w:bCs/>
        </w:rPr>
        <w:t xml:space="preserve"> врач :</w:t>
      </w:r>
      <w:r w:rsidRPr="00C60228">
        <w:rPr>
          <w:bCs/>
        </w:rPr>
        <w:tab/>
      </w:r>
      <w:r w:rsidRPr="00C60228">
        <w:rPr>
          <w:bCs/>
        </w:rPr>
        <w:tab/>
      </w:r>
      <w:r w:rsidRPr="00C60228">
        <w:rPr>
          <w:bCs/>
        </w:rPr>
        <w:tab/>
        <w:t xml:space="preserve">                                                                               Зубова М.И.</w:t>
      </w:r>
    </w:p>
    <w:p w:rsidR="00630DB9" w:rsidRPr="00C60228" w:rsidRDefault="00630DB9" w:rsidP="00630DB9">
      <w:pPr>
        <w:rPr>
          <w:bCs/>
          <w:iCs/>
        </w:rPr>
      </w:pPr>
    </w:p>
    <w:p w:rsidR="00372E38" w:rsidRDefault="00630DB9" w:rsidP="00630DB9">
      <w:pPr>
        <w:jc w:val="center"/>
        <w:rPr>
          <w:rFonts w:eastAsia="Andale Sans UI"/>
          <w:bCs/>
          <w:kern w:val="3"/>
          <w:lang w:eastAsia="ja-JP" w:bidi="fa-IR"/>
        </w:rPr>
      </w:pPr>
      <w:r w:rsidRPr="00C60228">
        <w:rPr>
          <w:rFonts w:eastAsia="Andale Sans UI"/>
          <w:bCs/>
          <w:kern w:val="3"/>
          <w:lang w:eastAsia="ja-JP" w:bidi="fa-IR"/>
        </w:rPr>
        <w:t>*Данные УЗИ не являются диагнозом и требуют дополнительных методов исследования*</w:t>
      </w:r>
    </w:p>
    <w:p w:rsidR="00C60228" w:rsidRDefault="00C60228" w:rsidP="00630DB9">
      <w:pPr>
        <w:jc w:val="center"/>
        <w:rPr>
          <w:rFonts w:eastAsia="Andale Sans UI"/>
          <w:bCs/>
          <w:kern w:val="3"/>
          <w:lang w:eastAsia="ja-JP" w:bidi="fa-IR"/>
        </w:rPr>
      </w:pPr>
    </w:p>
    <w:p w:rsidR="00C60228" w:rsidRPr="00FF606A" w:rsidRDefault="00C60228" w:rsidP="00C60228">
      <w:pPr>
        <w:rPr>
          <w:b/>
          <w:u w:val="single"/>
        </w:rPr>
      </w:pPr>
      <w:r w:rsidRPr="00FF606A">
        <w:rPr>
          <w:b/>
          <w:u w:val="single"/>
        </w:rPr>
        <w:t>Данные тонометрии (измерения артериального давления):</w:t>
      </w:r>
    </w:p>
    <w:p w:rsidR="00C60228" w:rsidRDefault="00C60228" w:rsidP="00C60228">
      <w:r>
        <w:t>Место фиксации манжеты: левая грудная конечность</w:t>
      </w:r>
    </w:p>
    <w:p w:rsidR="00C60228" w:rsidRDefault="00C60228" w:rsidP="00C60228">
      <w:r>
        <w:t>Размер манжеты: 2</w:t>
      </w:r>
    </w:p>
    <w:tbl>
      <w:tblPr>
        <w:tblStyle w:val="ae"/>
        <w:tblW w:w="0" w:type="auto"/>
        <w:tblLayout w:type="fixed"/>
        <w:tblLook w:val="04A0"/>
      </w:tblPr>
      <w:tblGrid>
        <w:gridCol w:w="562"/>
        <w:gridCol w:w="1772"/>
        <w:gridCol w:w="1772"/>
        <w:gridCol w:w="1772"/>
        <w:gridCol w:w="1772"/>
      </w:tblGrid>
      <w:tr w:rsidR="00C60228" w:rsidTr="00B32F7B">
        <w:tc>
          <w:tcPr>
            <w:tcW w:w="562" w:type="dxa"/>
          </w:tcPr>
          <w:p w:rsidR="00C60228" w:rsidRDefault="00C60228" w:rsidP="00B32F7B">
            <w:r>
              <w:t>№</w:t>
            </w:r>
          </w:p>
        </w:tc>
        <w:tc>
          <w:tcPr>
            <w:tcW w:w="1772" w:type="dxa"/>
            <w:vAlign w:val="center"/>
          </w:tcPr>
          <w:p w:rsidR="00C60228" w:rsidRDefault="00C60228" w:rsidP="00B32F7B">
            <w:pPr>
              <w:jc w:val="center"/>
            </w:pPr>
            <w:r>
              <w:t>Систолическое давление, мм.рт.ст.</w:t>
            </w:r>
          </w:p>
        </w:tc>
        <w:tc>
          <w:tcPr>
            <w:tcW w:w="1772" w:type="dxa"/>
            <w:vAlign w:val="center"/>
          </w:tcPr>
          <w:p w:rsidR="00C60228" w:rsidRDefault="00C60228" w:rsidP="00B32F7B">
            <w:pPr>
              <w:jc w:val="center"/>
            </w:pPr>
            <w:r>
              <w:t>Диастолическое давление, мм.рт.ст.</w:t>
            </w:r>
          </w:p>
        </w:tc>
        <w:tc>
          <w:tcPr>
            <w:tcW w:w="1772" w:type="dxa"/>
            <w:vAlign w:val="center"/>
          </w:tcPr>
          <w:p w:rsidR="00C60228" w:rsidRDefault="00C60228" w:rsidP="00B32F7B">
            <w:pPr>
              <w:jc w:val="center"/>
            </w:pPr>
            <w:r>
              <w:t>Среднее давление, мм.рт.ст.</w:t>
            </w:r>
          </w:p>
        </w:tc>
        <w:tc>
          <w:tcPr>
            <w:tcW w:w="1772" w:type="dxa"/>
            <w:vAlign w:val="center"/>
          </w:tcPr>
          <w:p w:rsidR="00C60228" w:rsidRDefault="00C60228" w:rsidP="00B32F7B">
            <w:pPr>
              <w:jc w:val="center"/>
            </w:pPr>
            <w:r>
              <w:t>ЧСС, уд/мин</w:t>
            </w:r>
          </w:p>
        </w:tc>
      </w:tr>
      <w:tr w:rsidR="00C60228" w:rsidTr="00B32F7B">
        <w:tc>
          <w:tcPr>
            <w:tcW w:w="562" w:type="dxa"/>
          </w:tcPr>
          <w:p w:rsidR="00C60228" w:rsidRDefault="00C60228" w:rsidP="00B32F7B">
            <w:r>
              <w:t>1.</w:t>
            </w:r>
          </w:p>
        </w:tc>
        <w:tc>
          <w:tcPr>
            <w:tcW w:w="1772" w:type="dxa"/>
          </w:tcPr>
          <w:p w:rsidR="00C60228" w:rsidRDefault="00C60228" w:rsidP="00B32F7B">
            <w:r>
              <w:t>140</w:t>
            </w:r>
          </w:p>
        </w:tc>
        <w:tc>
          <w:tcPr>
            <w:tcW w:w="1772" w:type="dxa"/>
          </w:tcPr>
          <w:p w:rsidR="00C60228" w:rsidRDefault="00C60228" w:rsidP="00B32F7B">
            <w:r>
              <w:t>91</w:t>
            </w:r>
          </w:p>
        </w:tc>
        <w:tc>
          <w:tcPr>
            <w:tcW w:w="1772" w:type="dxa"/>
          </w:tcPr>
          <w:p w:rsidR="00C60228" w:rsidRDefault="00C60228" w:rsidP="00B32F7B">
            <w:r>
              <w:t>108</w:t>
            </w:r>
          </w:p>
        </w:tc>
        <w:tc>
          <w:tcPr>
            <w:tcW w:w="1772" w:type="dxa"/>
          </w:tcPr>
          <w:p w:rsidR="00C60228" w:rsidRDefault="00C60228" w:rsidP="00B32F7B">
            <w:r>
              <w:t>214</w:t>
            </w:r>
          </w:p>
        </w:tc>
      </w:tr>
      <w:tr w:rsidR="00C60228" w:rsidTr="00B32F7B">
        <w:tc>
          <w:tcPr>
            <w:tcW w:w="562" w:type="dxa"/>
          </w:tcPr>
          <w:p w:rsidR="00C60228" w:rsidRDefault="00C60228" w:rsidP="00B32F7B">
            <w:r>
              <w:t>2.</w:t>
            </w:r>
          </w:p>
        </w:tc>
        <w:tc>
          <w:tcPr>
            <w:tcW w:w="1772" w:type="dxa"/>
          </w:tcPr>
          <w:p w:rsidR="00C60228" w:rsidRDefault="00C60228" w:rsidP="00B32F7B">
            <w:r>
              <w:t>129</w:t>
            </w:r>
          </w:p>
        </w:tc>
        <w:tc>
          <w:tcPr>
            <w:tcW w:w="1772" w:type="dxa"/>
          </w:tcPr>
          <w:p w:rsidR="00C60228" w:rsidRDefault="00C60228" w:rsidP="00B32F7B">
            <w:r>
              <w:t>91</w:t>
            </w:r>
          </w:p>
        </w:tc>
        <w:tc>
          <w:tcPr>
            <w:tcW w:w="1772" w:type="dxa"/>
          </w:tcPr>
          <w:p w:rsidR="00C60228" w:rsidRDefault="00C60228" w:rsidP="00B32F7B">
            <w:r>
              <w:t>104</w:t>
            </w:r>
          </w:p>
        </w:tc>
        <w:tc>
          <w:tcPr>
            <w:tcW w:w="1772" w:type="dxa"/>
          </w:tcPr>
          <w:p w:rsidR="00C60228" w:rsidRDefault="00C60228" w:rsidP="00B32F7B">
            <w:r>
              <w:t>209</w:t>
            </w:r>
          </w:p>
        </w:tc>
      </w:tr>
      <w:tr w:rsidR="00C60228" w:rsidTr="00B32F7B">
        <w:tc>
          <w:tcPr>
            <w:tcW w:w="562" w:type="dxa"/>
          </w:tcPr>
          <w:p w:rsidR="00C60228" w:rsidRDefault="00C60228" w:rsidP="00B32F7B">
            <w:r>
              <w:t>3.</w:t>
            </w:r>
          </w:p>
        </w:tc>
        <w:tc>
          <w:tcPr>
            <w:tcW w:w="1772" w:type="dxa"/>
          </w:tcPr>
          <w:p w:rsidR="00C60228" w:rsidRDefault="00C60228" w:rsidP="00B32F7B">
            <w:r>
              <w:t>133</w:t>
            </w:r>
          </w:p>
        </w:tc>
        <w:tc>
          <w:tcPr>
            <w:tcW w:w="1772" w:type="dxa"/>
          </w:tcPr>
          <w:p w:rsidR="00C60228" w:rsidRDefault="00C60228" w:rsidP="00B32F7B">
            <w:r>
              <w:t>98</w:t>
            </w:r>
          </w:p>
        </w:tc>
        <w:tc>
          <w:tcPr>
            <w:tcW w:w="1772" w:type="dxa"/>
          </w:tcPr>
          <w:p w:rsidR="00C60228" w:rsidRDefault="00C60228" w:rsidP="00B32F7B">
            <w:r>
              <w:t>113</w:t>
            </w:r>
          </w:p>
        </w:tc>
        <w:tc>
          <w:tcPr>
            <w:tcW w:w="1772" w:type="dxa"/>
          </w:tcPr>
          <w:p w:rsidR="00C60228" w:rsidRDefault="00C60228" w:rsidP="00B32F7B">
            <w:r>
              <w:t>212</w:t>
            </w:r>
          </w:p>
        </w:tc>
      </w:tr>
      <w:tr w:rsidR="00C60228" w:rsidTr="00B32F7B">
        <w:tc>
          <w:tcPr>
            <w:tcW w:w="562" w:type="dxa"/>
          </w:tcPr>
          <w:p w:rsidR="00C60228" w:rsidRDefault="00C60228" w:rsidP="00B32F7B">
            <w:r>
              <w:t>4.</w:t>
            </w:r>
          </w:p>
        </w:tc>
        <w:tc>
          <w:tcPr>
            <w:tcW w:w="1772" w:type="dxa"/>
          </w:tcPr>
          <w:p w:rsidR="00C60228" w:rsidRDefault="00C60228" w:rsidP="00B32F7B">
            <w:r>
              <w:t>126</w:t>
            </w:r>
          </w:p>
        </w:tc>
        <w:tc>
          <w:tcPr>
            <w:tcW w:w="1772" w:type="dxa"/>
          </w:tcPr>
          <w:p w:rsidR="00C60228" w:rsidRDefault="00C60228" w:rsidP="00B32F7B">
            <w:r>
              <w:t>81</w:t>
            </w:r>
          </w:p>
        </w:tc>
        <w:tc>
          <w:tcPr>
            <w:tcW w:w="1772" w:type="dxa"/>
          </w:tcPr>
          <w:p w:rsidR="00C60228" w:rsidRDefault="00C60228" w:rsidP="00B32F7B">
            <w:r>
              <w:t>99</w:t>
            </w:r>
          </w:p>
        </w:tc>
        <w:tc>
          <w:tcPr>
            <w:tcW w:w="1772" w:type="dxa"/>
          </w:tcPr>
          <w:p w:rsidR="00C60228" w:rsidRDefault="00C60228" w:rsidP="00B32F7B">
            <w:r>
              <w:t>207</w:t>
            </w:r>
          </w:p>
        </w:tc>
      </w:tr>
      <w:tr w:rsidR="00C60228" w:rsidTr="00B32F7B">
        <w:tc>
          <w:tcPr>
            <w:tcW w:w="562" w:type="dxa"/>
          </w:tcPr>
          <w:p w:rsidR="00C60228" w:rsidRDefault="00C60228" w:rsidP="00B32F7B">
            <w:r>
              <w:t>5.</w:t>
            </w:r>
          </w:p>
        </w:tc>
        <w:tc>
          <w:tcPr>
            <w:tcW w:w="1772" w:type="dxa"/>
          </w:tcPr>
          <w:p w:rsidR="00C60228" w:rsidRDefault="00C60228" w:rsidP="00B32F7B">
            <w:r>
              <w:t>118</w:t>
            </w:r>
          </w:p>
        </w:tc>
        <w:tc>
          <w:tcPr>
            <w:tcW w:w="1772" w:type="dxa"/>
          </w:tcPr>
          <w:p w:rsidR="00C60228" w:rsidRDefault="00C60228" w:rsidP="00B32F7B">
            <w:r>
              <w:t>86</w:t>
            </w:r>
          </w:p>
        </w:tc>
        <w:tc>
          <w:tcPr>
            <w:tcW w:w="1772" w:type="dxa"/>
          </w:tcPr>
          <w:p w:rsidR="00C60228" w:rsidRDefault="00C60228" w:rsidP="00B32F7B">
            <w:r>
              <w:t>98</w:t>
            </w:r>
          </w:p>
        </w:tc>
        <w:tc>
          <w:tcPr>
            <w:tcW w:w="1772" w:type="dxa"/>
          </w:tcPr>
          <w:p w:rsidR="00C60228" w:rsidRDefault="00C60228" w:rsidP="00B32F7B">
            <w:r>
              <w:t>205</w:t>
            </w:r>
          </w:p>
        </w:tc>
      </w:tr>
      <w:tr w:rsidR="00C60228" w:rsidTr="00B32F7B">
        <w:tc>
          <w:tcPr>
            <w:tcW w:w="562" w:type="dxa"/>
          </w:tcPr>
          <w:p w:rsidR="00C60228" w:rsidRDefault="00C60228" w:rsidP="00B32F7B">
            <w:r>
              <w:t>Ср.</w:t>
            </w:r>
          </w:p>
        </w:tc>
        <w:tc>
          <w:tcPr>
            <w:tcW w:w="1772" w:type="dxa"/>
          </w:tcPr>
          <w:p w:rsidR="00C60228" w:rsidRDefault="00C60228" w:rsidP="00B32F7B">
            <w:r>
              <w:t>128</w:t>
            </w:r>
          </w:p>
        </w:tc>
        <w:tc>
          <w:tcPr>
            <w:tcW w:w="1772" w:type="dxa"/>
          </w:tcPr>
          <w:p w:rsidR="00C60228" w:rsidRDefault="00C60228" w:rsidP="00B32F7B">
            <w:r>
              <w:t>89</w:t>
            </w:r>
          </w:p>
        </w:tc>
        <w:tc>
          <w:tcPr>
            <w:tcW w:w="1772" w:type="dxa"/>
          </w:tcPr>
          <w:p w:rsidR="00C60228" w:rsidRDefault="00C60228" w:rsidP="00B32F7B">
            <w:r>
              <w:t>104</w:t>
            </w:r>
          </w:p>
        </w:tc>
        <w:tc>
          <w:tcPr>
            <w:tcW w:w="1772" w:type="dxa"/>
          </w:tcPr>
          <w:p w:rsidR="00C60228" w:rsidRDefault="00C60228" w:rsidP="00B32F7B">
            <w:r>
              <w:t>210</w:t>
            </w:r>
          </w:p>
        </w:tc>
      </w:tr>
    </w:tbl>
    <w:p w:rsidR="00C60228" w:rsidRPr="00C60228" w:rsidRDefault="00C60228" w:rsidP="00C60228"/>
    <w:sectPr w:rsidR="00C60228" w:rsidRPr="00C60228" w:rsidSect="000D1879">
      <w:headerReference w:type="default" r:id="rId7"/>
      <w:footerReference w:type="default" r:id="rId8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540B" w:rsidRDefault="000E540B" w:rsidP="000B626E">
      <w:r>
        <w:separator/>
      </w:r>
    </w:p>
  </w:endnote>
  <w:endnote w:type="continuationSeparator" w:id="1">
    <w:p w:rsidR="000E540B" w:rsidRDefault="000E540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EB4FEA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6146" type="#_x0000_t202" style="position:absolute;margin-left:327.8pt;margin-top:-33.5pt;width:157.5pt;height:95.25pt;z-index:251663360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6145" type="#_x0000_t202" style="position:absolute;margin-left:122.1pt;margin-top:-33.5pt;width:157.5pt;height:95.25pt;z-index:251662336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540B" w:rsidRDefault="000E540B" w:rsidP="000B626E">
      <w:r>
        <w:separator/>
      </w:r>
    </w:p>
  </w:footnote>
  <w:footnote w:type="continuationSeparator" w:id="1">
    <w:p w:rsidR="000E540B" w:rsidRDefault="000E540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09F" w:rsidRDefault="00DD509F" w:rsidP="00DD509F">
    <w:pPr>
      <w:pStyle w:val="ac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390" cy="744220"/>
          <wp:effectExtent l="19050" t="0" r="3810" b="0"/>
          <wp:wrapSquare wrapText="bothSides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390" cy="744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ru-RU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19050" t="0" r="9525" b="0"/>
          <wp:wrapTight wrapText="bothSides">
            <wp:wrapPolygon edited="0">
              <wp:start x="-290" y="0"/>
              <wp:lineTo x="-290" y="21157"/>
              <wp:lineTo x="21745" y="21157"/>
              <wp:lineTo x="21745" y="0"/>
              <wp:lineTo x="-290" y="0"/>
            </wp:wrapPolygon>
          </wp:wrapTight>
          <wp:docPr id="5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0"/>
      </w:rPr>
      <w:t>Ветеринарная клиника «Спектр-вет»</w:t>
    </w:r>
  </w:p>
  <w:p w:rsidR="00DD509F" w:rsidRDefault="00DD509F" w:rsidP="00DD509F">
    <w:pPr>
      <w:pStyle w:val="ac"/>
      <w:ind w:left="6946"/>
      <w:jc w:val="center"/>
      <w:rPr>
        <w:sz w:val="20"/>
      </w:rPr>
    </w:pPr>
    <w:r>
      <w:rPr>
        <w:sz w:val="20"/>
      </w:rPr>
      <w:t>г.Москва, проспект Андропова, д.15</w:t>
    </w:r>
  </w:p>
  <w:p w:rsidR="00DD509F" w:rsidRDefault="00DD509F" w:rsidP="00DD509F">
    <w:pPr>
      <w:pStyle w:val="ac"/>
      <w:ind w:left="6946"/>
      <w:jc w:val="center"/>
      <w:rPr>
        <w:sz w:val="20"/>
      </w:rPr>
    </w:pPr>
    <w:r>
      <w:rPr>
        <w:sz w:val="20"/>
      </w:rPr>
      <w:t>тел.:8(495) 142-05-39</w:t>
    </w:r>
  </w:p>
  <w:p w:rsidR="00DD509F" w:rsidRDefault="00EB4FEA" w:rsidP="00DD509F">
    <w:pPr>
      <w:pStyle w:val="ac"/>
      <w:ind w:left="6946"/>
      <w:jc w:val="center"/>
      <w:rPr>
        <w:sz w:val="20"/>
      </w:rPr>
    </w:pPr>
    <w:hyperlink r:id="rId3" w:history="1">
      <w:r w:rsidR="00DD509F">
        <w:rPr>
          <w:rStyle w:val="ad"/>
          <w:sz w:val="20"/>
          <w:lang w:val="en-US"/>
        </w:rPr>
        <w:t>www</w:t>
      </w:r>
      <w:r w:rsidR="00DD509F">
        <w:rPr>
          <w:rStyle w:val="ad"/>
          <w:sz w:val="20"/>
        </w:rPr>
        <w:t>.</w:t>
      </w:r>
      <w:r w:rsidR="00DD509F">
        <w:rPr>
          <w:rStyle w:val="ad"/>
          <w:sz w:val="20"/>
          <w:lang w:val="en-US"/>
        </w:rPr>
        <w:t>spektrvet</w:t>
      </w:r>
      <w:r w:rsidR="00DD509F">
        <w:rPr>
          <w:rStyle w:val="ad"/>
          <w:sz w:val="20"/>
        </w:rPr>
        <w:t>.</w:t>
      </w:r>
      <w:r w:rsidR="00DD509F">
        <w:rPr>
          <w:rStyle w:val="ad"/>
          <w:sz w:val="20"/>
          <w:lang w:val="en-US"/>
        </w:rPr>
        <w:t>ru</w:t>
      </w:r>
    </w:hyperlink>
  </w:p>
  <w:p w:rsidR="000B626E" w:rsidRPr="00DD509F" w:rsidRDefault="00DD509F" w:rsidP="00DD509F">
    <w:pPr>
      <w:pStyle w:val="ac"/>
      <w:ind w:left="6946"/>
      <w:jc w:val="center"/>
      <w:rPr>
        <w:sz w:val="20"/>
      </w:rPr>
    </w:pPr>
    <w:r>
      <w:rPr>
        <w:sz w:val="20"/>
        <w:lang w:val="en-US"/>
      </w:rPr>
      <w:t>mail</w:t>
    </w:r>
    <w:r>
      <w:rPr>
        <w:sz w:val="20"/>
      </w:rPr>
      <w:t xml:space="preserve">: </w:t>
    </w:r>
    <w:r>
      <w:rPr>
        <w:sz w:val="20"/>
        <w:lang w:val="en-US"/>
      </w:rPr>
      <w:t>info</w:t>
    </w:r>
    <w:r>
      <w:rPr>
        <w:sz w:val="20"/>
      </w:rPr>
      <w:t>1@</w:t>
    </w:r>
    <w:r>
      <w:rPr>
        <w:sz w:val="20"/>
        <w:lang w:val="en-US"/>
      </w:rPr>
      <w:t>spektrvet</w:t>
    </w:r>
    <w:r>
      <w:rPr>
        <w:sz w:val="20"/>
      </w:rPr>
      <w:t>.</w:t>
    </w:r>
    <w:r>
      <w:rPr>
        <w:sz w:val="20"/>
        <w:lang w:val="en-US"/>
      </w:rPr>
      <w:t>ru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875B30"/>
    <w:multiLevelType w:val="hybridMultilevel"/>
    <w:tmpl w:val="46B84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C7432B3"/>
    <w:multiLevelType w:val="hybridMultilevel"/>
    <w:tmpl w:val="2BA0E6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>
    <w:nsid w:val="5E86147E"/>
    <w:multiLevelType w:val="hybridMultilevel"/>
    <w:tmpl w:val="C29A3DA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77F324C"/>
    <w:multiLevelType w:val="hybridMultilevel"/>
    <w:tmpl w:val="A600C5D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25B55E5"/>
    <w:multiLevelType w:val="hybridMultilevel"/>
    <w:tmpl w:val="D3CE33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896076"/>
    <w:multiLevelType w:val="hybridMultilevel"/>
    <w:tmpl w:val="CFCE92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2"/>
  </w:num>
  <w:num w:numId="6">
    <w:abstractNumId w:val="3"/>
  </w:num>
  <w:num w:numId="7">
    <w:abstractNumId w:val="5"/>
  </w:num>
  <w:num w:numId="8">
    <w:abstractNumId w:val="1"/>
  </w:num>
  <w:num w:numId="9">
    <w:abstractNumId w:val="7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4"/>
  </w:num>
  <w:num w:numId="13">
    <w:abstractNumId w:val="10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hdrShapeDefaults>
    <o:shapedefaults v:ext="edit" spidmax="8194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626E"/>
    <w:rsid w:val="000B6894"/>
    <w:rsid w:val="000B7882"/>
    <w:rsid w:val="000C1CF6"/>
    <w:rsid w:val="000D1879"/>
    <w:rsid w:val="000E540B"/>
    <w:rsid w:val="001103CB"/>
    <w:rsid w:val="0012439E"/>
    <w:rsid w:val="00147D42"/>
    <w:rsid w:val="00152101"/>
    <w:rsid w:val="00154C48"/>
    <w:rsid w:val="00161432"/>
    <w:rsid w:val="00196DBE"/>
    <w:rsid w:val="001B283B"/>
    <w:rsid w:val="001B28F6"/>
    <w:rsid w:val="001B3582"/>
    <w:rsid w:val="001B62F4"/>
    <w:rsid w:val="001F33AE"/>
    <w:rsid w:val="00246E75"/>
    <w:rsid w:val="00275D3E"/>
    <w:rsid w:val="002A2EF4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FD4"/>
    <w:rsid w:val="005368EC"/>
    <w:rsid w:val="00557546"/>
    <w:rsid w:val="0058261D"/>
    <w:rsid w:val="00596B38"/>
    <w:rsid w:val="005A0547"/>
    <w:rsid w:val="005B661B"/>
    <w:rsid w:val="005B7526"/>
    <w:rsid w:val="005C6EC5"/>
    <w:rsid w:val="00612E84"/>
    <w:rsid w:val="00630DB9"/>
    <w:rsid w:val="00635372"/>
    <w:rsid w:val="006374F6"/>
    <w:rsid w:val="006429BD"/>
    <w:rsid w:val="006431D4"/>
    <w:rsid w:val="0064653A"/>
    <w:rsid w:val="006565E5"/>
    <w:rsid w:val="00656DA9"/>
    <w:rsid w:val="0068662C"/>
    <w:rsid w:val="00691899"/>
    <w:rsid w:val="006A6216"/>
    <w:rsid w:val="006D548B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7159"/>
    <w:rsid w:val="00754842"/>
    <w:rsid w:val="00785192"/>
    <w:rsid w:val="007B15C3"/>
    <w:rsid w:val="007B274A"/>
    <w:rsid w:val="007C22E7"/>
    <w:rsid w:val="007C2CCD"/>
    <w:rsid w:val="007D23FF"/>
    <w:rsid w:val="007F6A0E"/>
    <w:rsid w:val="0081171D"/>
    <w:rsid w:val="00811E9F"/>
    <w:rsid w:val="008155CA"/>
    <w:rsid w:val="00817A94"/>
    <w:rsid w:val="008535AF"/>
    <w:rsid w:val="008729DA"/>
    <w:rsid w:val="00893224"/>
    <w:rsid w:val="008B23D0"/>
    <w:rsid w:val="008C4E1D"/>
    <w:rsid w:val="008E3E40"/>
    <w:rsid w:val="0091665B"/>
    <w:rsid w:val="009216EF"/>
    <w:rsid w:val="00924A1F"/>
    <w:rsid w:val="0092711B"/>
    <w:rsid w:val="00933B22"/>
    <w:rsid w:val="00935F2B"/>
    <w:rsid w:val="009362E1"/>
    <w:rsid w:val="0094510B"/>
    <w:rsid w:val="0095014F"/>
    <w:rsid w:val="00956544"/>
    <w:rsid w:val="00980A4D"/>
    <w:rsid w:val="009960E5"/>
    <w:rsid w:val="009C1B73"/>
    <w:rsid w:val="009C7F31"/>
    <w:rsid w:val="009D5F86"/>
    <w:rsid w:val="009E1B0C"/>
    <w:rsid w:val="00A31E43"/>
    <w:rsid w:val="00A43E47"/>
    <w:rsid w:val="00A543F9"/>
    <w:rsid w:val="00A650EC"/>
    <w:rsid w:val="00A90746"/>
    <w:rsid w:val="00A9267D"/>
    <w:rsid w:val="00AB12B0"/>
    <w:rsid w:val="00AB2D1E"/>
    <w:rsid w:val="00AC2FC2"/>
    <w:rsid w:val="00AD239A"/>
    <w:rsid w:val="00AE4846"/>
    <w:rsid w:val="00B50F84"/>
    <w:rsid w:val="00B515B7"/>
    <w:rsid w:val="00B5334A"/>
    <w:rsid w:val="00B638E3"/>
    <w:rsid w:val="00B80B9A"/>
    <w:rsid w:val="00B94F11"/>
    <w:rsid w:val="00B97C89"/>
    <w:rsid w:val="00BA1056"/>
    <w:rsid w:val="00BA21C4"/>
    <w:rsid w:val="00BA78C4"/>
    <w:rsid w:val="00BB3253"/>
    <w:rsid w:val="00BB5BBF"/>
    <w:rsid w:val="00BC1F86"/>
    <w:rsid w:val="00BC5202"/>
    <w:rsid w:val="00BD2B48"/>
    <w:rsid w:val="00BE14F0"/>
    <w:rsid w:val="00BE3208"/>
    <w:rsid w:val="00C00B5C"/>
    <w:rsid w:val="00C02279"/>
    <w:rsid w:val="00C134D1"/>
    <w:rsid w:val="00C3234C"/>
    <w:rsid w:val="00C462A7"/>
    <w:rsid w:val="00C47757"/>
    <w:rsid w:val="00C60228"/>
    <w:rsid w:val="00C75222"/>
    <w:rsid w:val="00C83675"/>
    <w:rsid w:val="00CC5C7C"/>
    <w:rsid w:val="00CC5CAA"/>
    <w:rsid w:val="00CD0CCD"/>
    <w:rsid w:val="00CD27F7"/>
    <w:rsid w:val="00CD484E"/>
    <w:rsid w:val="00D030B6"/>
    <w:rsid w:val="00D06912"/>
    <w:rsid w:val="00D33B90"/>
    <w:rsid w:val="00D6414E"/>
    <w:rsid w:val="00D80D9E"/>
    <w:rsid w:val="00D97B1C"/>
    <w:rsid w:val="00DA1077"/>
    <w:rsid w:val="00DA7575"/>
    <w:rsid w:val="00DB08F2"/>
    <w:rsid w:val="00DC08F0"/>
    <w:rsid w:val="00DC7DA2"/>
    <w:rsid w:val="00DD35CB"/>
    <w:rsid w:val="00DD509F"/>
    <w:rsid w:val="00DE576D"/>
    <w:rsid w:val="00E03D68"/>
    <w:rsid w:val="00E123B0"/>
    <w:rsid w:val="00E17EEC"/>
    <w:rsid w:val="00E26C8B"/>
    <w:rsid w:val="00E26DF2"/>
    <w:rsid w:val="00E67CE5"/>
    <w:rsid w:val="00E736F8"/>
    <w:rsid w:val="00E94045"/>
    <w:rsid w:val="00EB4FEA"/>
    <w:rsid w:val="00EE02FB"/>
    <w:rsid w:val="00F15F6F"/>
    <w:rsid w:val="00F33557"/>
    <w:rsid w:val="00F373C9"/>
    <w:rsid w:val="00F561D6"/>
    <w:rsid w:val="00F63380"/>
    <w:rsid w:val="00F80A9C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link w:val="aa"/>
    <w:unhideWhenUsed/>
    <w:rsid w:val="0091665B"/>
    <w:pPr>
      <w:spacing w:before="100" w:beforeAutospacing="1" w:after="100" w:afterAutospacing="1"/>
    </w:pPr>
  </w:style>
  <w:style w:type="paragraph" w:styleId="ab">
    <w:name w:val="List Paragraph"/>
    <w:basedOn w:val="a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c">
    <w:name w:val="No Spacing"/>
    <w:uiPriority w:val="1"/>
    <w:qFormat/>
    <w:rsid w:val="000D1879"/>
    <w:pPr>
      <w:spacing w:after="0" w:line="240" w:lineRule="auto"/>
    </w:pPr>
  </w:style>
  <w:style w:type="character" w:styleId="ad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e">
    <w:name w:val="Table Grid"/>
    <w:basedOn w:val="a1"/>
    <w:uiPriority w:val="3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  <w:style w:type="character" w:customStyle="1" w:styleId="aa">
    <w:name w:val="Обычный (веб) Знак"/>
    <w:basedOn w:val="a0"/>
    <w:link w:val="a9"/>
    <w:rsid w:val="00C6022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13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6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1399</Words>
  <Characters>7979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2022-03-06T12:47:00Z</cp:lastPrinted>
  <dcterms:created xsi:type="dcterms:W3CDTF">2025-04-01T14:26:00Z</dcterms:created>
  <dcterms:modified xsi:type="dcterms:W3CDTF">2025-04-01T14:26:00Z</dcterms:modified>
</cp:coreProperties>
</file>