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23DC2" w:rsidRDefault="00423DC2" w:rsidP="00423DC2">
      <w:pPr>
        <w:pStyle w:val="a3"/>
        <w:spacing w:after="278"/>
        <w:rPr>
          <w:b/>
          <w:bCs/>
        </w:rPr>
      </w:pPr>
      <w:r>
        <w:rPr>
          <w:b/>
          <w:bCs/>
        </w:rPr>
        <w:t>ДЕТАЛИЗИРОВАННОЕ УЛЬТРАЗВУКОВОЕ ИССЛЕДОВАНИЕ ОДНОЙ СИСТЕМЫ</w:t>
      </w:r>
    </w:p>
    <w:p w:rsidR="001A74F9" w:rsidRDefault="001A74F9" w:rsidP="00423DC2">
      <w:pPr>
        <w:pStyle w:val="a3"/>
        <w:spacing w:after="278"/>
      </w:pPr>
      <w:proofErr w:type="spellStart"/>
      <w:r>
        <w:rPr>
          <w:b/>
          <w:bCs/>
        </w:rPr>
        <w:t>Артюх</w:t>
      </w:r>
      <w:proofErr w:type="spellEnd"/>
      <w:r>
        <w:rPr>
          <w:b/>
          <w:bCs/>
        </w:rPr>
        <w:t>, с</w:t>
      </w:r>
      <w:proofErr w:type="gramStart"/>
      <w:r>
        <w:rPr>
          <w:b/>
          <w:bCs/>
        </w:rPr>
        <w:t>.Ш</w:t>
      </w:r>
      <w:proofErr w:type="gramEnd"/>
      <w:r>
        <w:rPr>
          <w:b/>
          <w:bCs/>
        </w:rPr>
        <w:t>елли</w:t>
      </w:r>
    </w:p>
    <w:p w:rsidR="00423DC2" w:rsidRDefault="00423DC2" w:rsidP="00423DC2">
      <w:pPr>
        <w:pStyle w:val="a3"/>
        <w:spacing w:after="278"/>
      </w:pPr>
      <w:r>
        <w:rPr>
          <w:color w:val="000000"/>
          <w:sz w:val="20"/>
          <w:szCs w:val="20"/>
        </w:rPr>
        <w:t>Данное заключение не является диагнозом и должно быть интерпретировано лечащим врачом.</w:t>
      </w:r>
      <w:r w:rsidR="001A74F9">
        <w:t xml:space="preserve"> </w:t>
      </w:r>
      <w:r w:rsidR="001A74F9">
        <w:br/>
      </w:r>
    </w:p>
    <w:p w:rsidR="001A74F9" w:rsidRDefault="00423DC2" w:rsidP="001A74F9">
      <w:pPr>
        <w:pStyle w:val="a3"/>
        <w:spacing w:before="278" w:beforeAutospacing="0" w:after="278"/>
      </w:pPr>
      <w:r>
        <w:rPr>
          <w:b/>
          <w:bCs/>
        </w:rPr>
        <w:t>Желудочно-кишечный тракт:</w:t>
      </w:r>
      <w:r>
        <w:br/>
      </w:r>
      <w:r>
        <w:rPr>
          <w:b/>
          <w:bCs/>
        </w:rPr>
        <w:t>Желудок:</w:t>
      </w:r>
      <w:r>
        <w:t xml:space="preserve"> Степень наполнения: слабо </w:t>
      </w:r>
      <w:proofErr w:type="gramStart"/>
      <w:r>
        <w:t>наполнен</w:t>
      </w:r>
      <w:proofErr w:type="gramEnd"/>
      <w:r w:rsidR="001A74F9">
        <w:t xml:space="preserve">. </w:t>
      </w:r>
      <w:r>
        <w:t xml:space="preserve">Содержимое: </w:t>
      </w:r>
      <w:r w:rsidR="001A74F9">
        <w:t>газ</w:t>
      </w:r>
      <w:r>
        <w:t xml:space="preserve">. Толщина стенки: </w:t>
      </w:r>
      <w:r w:rsidR="001A74F9">
        <w:t>2,2</w:t>
      </w:r>
      <w:r>
        <w:t>мм. Дифференциация слоев стенки: сохранена. Складчатость: сохранена. Эвакуация: сохранена. Пилорический сфинктер: без особенностей.</w:t>
      </w:r>
      <w:r>
        <w:br/>
      </w:r>
      <w:r>
        <w:br/>
      </w:r>
      <w:r>
        <w:rPr>
          <w:b/>
          <w:bCs/>
        </w:rPr>
        <w:t>Двенадцатиперстная кишка:</w:t>
      </w:r>
      <w:r>
        <w:t xml:space="preserve"> Перистальтика сохранена. Толщина стенки </w:t>
      </w:r>
      <w:r w:rsidR="001A74F9">
        <w:t>2,3</w:t>
      </w:r>
      <w:r>
        <w:t>мм. Дифференциация слоев стенки сохранена. Соотношение слоев стенки кишки: не изменено. Просвет не расширен.</w:t>
      </w:r>
      <w:r>
        <w:br/>
      </w:r>
      <w:r>
        <w:br/>
      </w:r>
      <w:r>
        <w:rPr>
          <w:b/>
          <w:bCs/>
        </w:rPr>
        <w:t xml:space="preserve">Тощая кишка: </w:t>
      </w:r>
      <w:r>
        <w:t xml:space="preserve">Перистальтика сохранена. Толщина стенки </w:t>
      </w:r>
      <w:r w:rsidR="001A74F9">
        <w:t>1,7</w:t>
      </w:r>
      <w:r>
        <w:t>мм. Дифференциация слоев стенки сохранена. Соотношение слоев стенки кишки: не изменено. Просвет не расширен.</w:t>
      </w:r>
      <w:r>
        <w:br/>
      </w:r>
      <w:r>
        <w:br/>
      </w:r>
      <w:r>
        <w:rPr>
          <w:b/>
          <w:bCs/>
        </w:rPr>
        <w:t xml:space="preserve">Подвздошная кишка: </w:t>
      </w:r>
      <w:r>
        <w:rPr>
          <w:color w:val="000000"/>
        </w:rPr>
        <w:t>стенка не утолщена. Без видимых изменений.</w:t>
      </w:r>
      <w:r>
        <w:br/>
      </w:r>
      <w:r>
        <w:br/>
      </w:r>
      <w:r>
        <w:rPr>
          <w:b/>
          <w:bCs/>
          <w:color w:val="000000"/>
        </w:rPr>
        <w:t>Слепая кишка:</w:t>
      </w:r>
      <w:r>
        <w:rPr>
          <w:color w:val="000000"/>
        </w:rPr>
        <w:t xml:space="preserve"> стенка не утолщена. Без видимых изменений.</w:t>
      </w:r>
      <w:r>
        <w:br/>
      </w:r>
      <w:r>
        <w:rPr>
          <w:b/>
          <w:bCs/>
        </w:rPr>
        <w:t>Ободочная кишка:</w:t>
      </w:r>
      <w:r>
        <w:t xml:space="preserve"> перистальтика не визуализируется. Толщина стенки </w:t>
      </w:r>
      <w:r w:rsidR="001A74F9">
        <w:t>0,7</w:t>
      </w:r>
      <w:r>
        <w:t>мм. Дифференциация слоев стенки сохранена. Соотношение слоев стенки кишки: не изменено. Просвет расширен однород</w:t>
      </w:r>
      <w:r w:rsidR="001A74F9">
        <w:t>ным гиперэхогенным содержимым.</w:t>
      </w:r>
    </w:p>
    <w:p w:rsidR="001A74F9" w:rsidRDefault="00423DC2" w:rsidP="00423DC2">
      <w:pPr>
        <w:pStyle w:val="a3"/>
        <w:spacing w:after="278"/>
      </w:pPr>
      <w:r>
        <w:br/>
      </w:r>
      <w:r>
        <w:rPr>
          <w:b/>
          <w:bCs/>
        </w:rPr>
        <w:t>Лимфатические узлы брюшной полости:</w:t>
      </w:r>
      <w:r>
        <w:t xml:space="preserve"> </w:t>
      </w:r>
      <w:proofErr w:type="spellStart"/>
      <w:r w:rsidR="001A74F9">
        <w:t>мезентериальные</w:t>
      </w:r>
      <w:proofErr w:type="spellEnd"/>
      <w:r w:rsidR="001A74F9">
        <w:t xml:space="preserve"> </w:t>
      </w:r>
      <w:proofErr w:type="spellStart"/>
      <w:r w:rsidR="001A74F9">
        <w:t>л\у</w:t>
      </w:r>
      <w:proofErr w:type="spellEnd"/>
      <w:r w:rsidR="001A74F9">
        <w:t xml:space="preserve"> полюс 4,3мм, </w:t>
      </w:r>
      <w:proofErr w:type="spellStart"/>
      <w:r w:rsidR="001A74F9">
        <w:t>эхогенность</w:t>
      </w:r>
      <w:proofErr w:type="spellEnd"/>
      <w:r w:rsidR="001A74F9">
        <w:t xml:space="preserve"> </w:t>
      </w:r>
      <w:proofErr w:type="gramStart"/>
      <w:r w:rsidR="001A74F9">
        <w:t>снижена</w:t>
      </w:r>
      <w:proofErr w:type="gramEnd"/>
    </w:p>
    <w:p w:rsidR="00423DC2" w:rsidRDefault="00423DC2" w:rsidP="00423DC2">
      <w:pPr>
        <w:pStyle w:val="a3"/>
        <w:spacing w:after="278"/>
      </w:pPr>
      <w:r>
        <w:br/>
      </w:r>
      <w:r>
        <w:rPr>
          <w:b/>
          <w:bCs/>
        </w:rPr>
        <w:t>Наличие свободной жидкости в брюшной полости:</w:t>
      </w:r>
      <w:r>
        <w:t xml:space="preserve"> не визуализируется </w:t>
      </w:r>
      <w:r>
        <w:br/>
      </w:r>
      <w:r>
        <w:rPr>
          <w:b/>
          <w:bCs/>
        </w:rPr>
        <w:t xml:space="preserve">Наличие свободного газа в брюшной полости: </w:t>
      </w:r>
      <w:r>
        <w:t>не визуализируется.</w:t>
      </w:r>
      <w:r>
        <w:br/>
      </w:r>
      <w:r>
        <w:rPr>
          <w:b/>
          <w:bCs/>
        </w:rPr>
        <w:t>Ткани сальника и жировая ткань:</w:t>
      </w:r>
      <w:r>
        <w:t xml:space="preserve"> без особенностей. Эхогенность: не повышена. </w:t>
      </w:r>
      <w:r>
        <w:br/>
      </w:r>
      <w:r>
        <w:br/>
      </w:r>
      <w:r>
        <w:rPr>
          <w:b/>
          <w:bCs/>
          <w:sz w:val="36"/>
          <w:szCs w:val="36"/>
        </w:rPr>
        <w:t>Заключение:</w:t>
      </w:r>
      <w:r>
        <w:rPr>
          <w:b/>
          <w:bCs/>
        </w:rPr>
        <w:t xml:space="preserve"> </w:t>
      </w:r>
      <w:r>
        <w:t>на момент исследования УЗ-признаки:</w:t>
      </w:r>
    </w:p>
    <w:p w:rsidR="001A74F9" w:rsidRPr="00935BBB" w:rsidRDefault="001A74F9" w:rsidP="001A74F9">
      <w:pPr>
        <w:rPr>
          <w:rFonts w:ascii="Times New Roman" w:hAnsi="Times New Roman" w:cs="Times New Roman"/>
          <w:sz w:val="24"/>
          <w:szCs w:val="24"/>
        </w:rPr>
      </w:pPr>
      <w:r w:rsidRPr="00935BBB"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 w:rsidRPr="00935BBB">
        <w:rPr>
          <w:rFonts w:ascii="Times New Roman" w:hAnsi="Times New Roman" w:cs="Times New Roman"/>
          <w:sz w:val="24"/>
          <w:szCs w:val="24"/>
        </w:rPr>
        <w:t>лимфаденопатии</w:t>
      </w:r>
      <w:proofErr w:type="spellEnd"/>
      <w:r w:rsidRPr="00935BBB">
        <w:rPr>
          <w:rFonts w:ascii="Times New Roman" w:hAnsi="Times New Roman" w:cs="Times New Roman"/>
          <w:sz w:val="24"/>
          <w:szCs w:val="24"/>
        </w:rPr>
        <w:t xml:space="preserve"> со стороны </w:t>
      </w:r>
      <w:proofErr w:type="spellStart"/>
      <w:r w:rsidRPr="00935BBB">
        <w:rPr>
          <w:rFonts w:ascii="Times New Roman" w:hAnsi="Times New Roman" w:cs="Times New Roman"/>
          <w:sz w:val="24"/>
          <w:szCs w:val="24"/>
        </w:rPr>
        <w:t>мезентериальных</w:t>
      </w:r>
      <w:proofErr w:type="spellEnd"/>
      <w:r w:rsidRPr="00935BBB">
        <w:rPr>
          <w:rFonts w:ascii="Times New Roman" w:hAnsi="Times New Roman" w:cs="Times New Roman"/>
          <w:sz w:val="24"/>
          <w:szCs w:val="24"/>
        </w:rPr>
        <w:t xml:space="preserve"> лимфатических узлов *может являться вариантом нормы для данной возрастной группы пациентов</w:t>
      </w:r>
    </w:p>
    <w:p w:rsidR="001A74F9" w:rsidRDefault="001A74F9" w:rsidP="00423DC2">
      <w:pPr>
        <w:pStyle w:val="a3"/>
        <w:spacing w:after="278"/>
      </w:pPr>
    </w:p>
    <w:p w:rsidR="001A74F9" w:rsidRPr="00935BBB" w:rsidRDefault="001A74F9" w:rsidP="001A74F9">
      <w:pPr>
        <w:rPr>
          <w:rFonts w:ascii="Times New Roman" w:hAnsi="Times New Roman" w:cs="Times New Roman"/>
          <w:sz w:val="24"/>
          <w:szCs w:val="24"/>
        </w:rPr>
      </w:pPr>
      <w:r w:rsidRPr="00935BBB">
        <w:rPr>
          <w:rFonts w:ascii="Times New Roman" w:hAnsi="Times New Roman" w:cs="Times New Roman"/>
          <w:sz w:val="24"/>
          <w:szCs w:val="24"/>
        </w:rPr>
        <w:t>На момент исследования признаков механической непроходимости ЖКТ не выявлено. Инородные предметы не визуализируются, что полностью не исключает их наличие.</w:t>
      </w:r>
    </w:p>
    <w:p w:rsidR="00423DC2" w:rsidRDefault="00423DC2" w:rsidP="00423DC2">
      <w:pPr>
        <w:pStyle w:val="a3"/>
        <w:spacing w:after="278"/>
      </w:pPr>
    </w:p>
    <w:p w:rsidR="00423DC2" w:rsidRDefault="00423DC2" w:rsidP="00423DC2">
      <w:pPr>
        <w:pStyle w:val="a3"/>
        <w:spacing w:after="278"/>
      </w:pPr>
      <w:r>
        <w:t xml:space="preserve">Исследование выполнила: врач визуальной диагностики </w:t>
      </w:r>
      <w:proofErr w:type="spellStart"/>
      <w:r>
        <w:t>Ахмерова.А.И</w:t>
      </w:r>
      <w:proofErr w:type="spellEnd"/>
    </w:p>
    <w:p w:rsidR="00CE53FB" w:rsidRDefault="00CE53FB"/>
    <w:sectPr w:rsidR="00CE53FB" w:rsidSect="002745F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>
    <w:useFELayout/>
  </w:compat>
  <w:rsids>
    <w:rsidRoot w:val="00423DC2"/>
    <w:rsid w:val="001A74F9"/>
    <w:rsid w:val="002745F0"/>
    <w:rsid w:val="00423DC2"/>
    <w:rsid w:val="00CE53F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745F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423DC2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266</Words>
  <Characters>1519</Characters>
  <Application>Microsoft Office Word</Application>
  <DocSecurity>0</DocSecurity>
  <Lines>12</Lines>
  <Paragraphs>3</Paragraphs>
  <ScaleCrop>false</ScaleCrop>
  <Company/>
  <LinksUpToDate>false</LinksUpToDate>
  <CharactersWithSpaces>1782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Вет Спектр</dc:creator>
  <cp:lastModifiedBy>Вет Спектр</cp:lastModifiedBy>
  <cp:revision>2</cp:revision>
  <dcterms:created xsi:type="dcterms:W3CDTF">2025-03-17T06:30:00Z</dcterms:created>
  <dcterms:modified xsi:type="dcterms:W3CDTF">2025-03-17T06:30:00Z</dcterms:modified>
</cp:coreProperties>
</file>