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34C3F" w:rsidRDefault="00334C3F" w:rsidP="00554EEC">
      <w:pPr>
        <w:pStyle w:val="a3"/>
        <w:spacing w:after="278"/>
      </w:pPr>
      <w:r>
        <w:rPr>
          <w:b/>
          <w:bCs/>
        </w:rPr>
        <w:t xml:space="preserve">Бакатина,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эдди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однородное, ан</w:t>
      </w:r>
      <w:r w:rsidR="00334C3F">
        <w:t>эхогенное. Стенка не утолщена, 0,9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334C3F">
        <w:t xml:space="preserve">. </w:t>
      </w:r>
      <w:r>
        <w:t xml:space="preserve">Содержимое: </w:t>
      </w:r>
      <w:r w:rsidR="00334C3F">
        <w:t>жидкостное и умеренное количество газа</w:t>
      </w:r>
      <w:r>
        <w:t>. Толщина стенки:</w:t>
      </w:r>
      <w:r w:rsidR="00334C3F">
        <w:t xml:space="preserve"> 2,6</w:t>
      </w:r>
      <w:r>
        <w:t xml:space="preserve"> 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7644CD">
        <w:t>охранена</w:t>
      </w:r>
      <w:r>
        <w:t xml:space="preserve">. Толщина стенки </w:t>
      </w:r>
      <w:r w:rsidR="007644CD">
        <w:t>4,3</w:t>
      </w:r>
      <w:r>
        <w:t xml:space="preserve">мм. </w:t>
      </w:r>
      <w:proofErr w:type="gramStart"/>
      <w:r>
        <w:t>Дифференциация слоев стенки сохранена</w:t>
      </w:r>
      <w:r w:rsidR="007644CD">
        <w:t xml:space="preserve">, слизистый слой повышенной </w:t>
      </w:r>
      <w:proofErr w:type="spellStart"/>
      <w:r w:rsidR="007644CD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7644CD">
        <w:t>не</w:t>
      </w:r>
      <w:r>
        <w:t xml:space="preserve">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334C3F">
        <w:t>1,9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34C3F">
        <w:t>1,1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7644CD">
        <w:t xml:space="preserve"> 44,8*26,5</w:t>
      </w:r>
      <w:r>
        <w:t xml:space="preserve"> 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644CD">
        <w:t>44,6*24,6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>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334C3F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334C3F">
        <w:t>3,1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7644CD">
        <w:t>21*19,5</w:t>
      </w:r>
      <w:r>
        <w:t>мм. Контуры ровные, четкие. Структура однородная. Эхогенность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7644CD">
        <w:t>мезентериальные</w:t>
      </w:r>
      <w:proofErr w:type="spellEnd"/>
      <w:r w:rsidR="007644CD">
        <w:t xml:space="preserve"> </w:t>
      </w:r>
      <w:proofErr w:type="spellStart"/>
      <w:r w:rsidR="007644CD">
        <w:t>л\</w:t>
      </w:r>
      <w:proofErr w:type="gramStart"/>
      <w:r w:rsidR="007644CD">
        <w:t>у</w:t>
      </w:r>
      <w:proofErr w:type="spellEnd"/>
      <w:proofErr w:type="gramEnd"/>
      <w:r w:rsidR="007644CD">
        <w:t xml:space="preserve"> </w:t>
      </w:r>
      <w:proofErr w:type="gramStart"/>
      <w:r w:rsidR="007644CD">
        <w:t>полюс</w:t>
      </w:r>
      <w:proofErr w:type="gramEnd"/>
      <w:r w:rsidR="007644CD">
        <w:t xml:space="preserve"> 8,3мм, структура неоднородная.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7644CD" w:rsidRDefault="007644CD" w:rsidP="00554EEC">
      <w:pPr>
        <w:pStyle w:val="a3"/>
        <w:spacing w:after="278"/>
      </w:pPr>
      <w:r>
        <w:t>- диффузного утолщения и изменений стенки двенадцатиперстной кишки, что характерно для дуоденита в стадии обострения</w:t>
      </w:r>
    </w:p>
    <w:p w:rsidR="00BB4038" w:rsidRDefault="00334C3F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7644CD" w:rsidRDefault="007644CD" w:rsidP="00554EEC">
      <w:pPr>
        <w:pStyle w:val="a3"/>
        <w:spacing w:after="278"/>
      </w:pPr>
    </w:p>
    <w:p w:rsidR="007644CD" w:rsidRPr="00935BBB" w:rsidRDefault="007644CD" w:rsidP="007644C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334C3F" w:rsidRDefault="00334C3F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63229"/>
    <w:rsid w:val="00334C3F"/>
    <w:rsid w:val="00554EEC"/>
    <w:rsid w:val="007644CD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2025-03-13T14:10:00Z</dcterms:created>
  <dcterms:modified xsi:type="dcterms:W3CDTF">2025-03-13T14:10:00Z</dcterms:modified>
</cp:coreProperties>
</file>