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49"/>
      </w:tblGrid>
      <w:tr w:rsidR="0011323B" w:rsidRPr="0011323B" w14:paraId="0A251C8E" w14:textId="77777777" w:rsidTr="0011323B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9C8E40" w14:textId="77777777" w:rsidR="0011323B" w:rsidRPr="0011323B" w:rsidRDefault="0011323B" w:rsidP="0011323B">
            <w:pPr>
              <w:jc w:val="center"/>
              <w:rPr>
                <w:rFonts w:ascii="Arial" w:hAnsi="Arial" w:cs="Arial"/>
              </w:rPr>
            </w:pPr>
            <w:r w:rsidRPr="0011323B">
              <w:rPr>
                <w:rFonts w:ascii="Arial" w:hAnsi="Arial" w:cs="Arial"/>
              </w:rPr>
              <w:t>05.03.2025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09DF9A" w14:textId="77777777" w:rsidR="0011323B" w:rsidRPr="0011323B" w:rsidRDefault="0011323B" w:rsidP="0011323B">
            <w:pPr>
              <w:jc w:val="center"/>
              <w:rPr>
                <w:rFonts w:ascii="Arial" w:hAnsi="Arial" w:cs="Arial"/>
              </w:rPr>
            </w:pPr>
            <w:r w:rsidRPr="0011323B">
              <w:rPr>
                <w:rFonts w:ascii="Arial" w:hAnsi="Arial" w:cs="Arial"/>
              </w:rPr>
              <w:t>50965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D3F32F" w14:textId="52AB70FF" w:rsidR="0011323B" w:rsidRPr="0011323B" w:rsidRDefault="0011323B" w:rsidP="0011323B">
            <w:pPr>
              <w:rPr>
                <w:rFonts w:ascii="Arial" w:hAnsi="Arial" w:cs="Arial"/>
              </w:rPr>
            </w:pPr>
            <w:r w:rsidRPr="0011323B">
              <w:rPr>
                <w:rFonts w:ascii="Arial" w:hAnsi="Arial" w:cs="Arial"/>
              </w:rPr>
              <w:t xml:space="preserve">Рыбакова А. К. </w:t>
            </w:r>
            <w:r>
              <w:rPr>
                <w:rFonts w:ascii="Arial" w:hAnsi="Arial" w:cs="Arial"/>
              </w:rPr>
              <w:t xml:space="preserve">                                         </w:t>
            </w:r>
            <w:r w:rsidRPr="0011323B">
              <w:rPr>
                <w:rFonts w:ascii="Arial" w:hAnsi="Arial" w:cs="Arial"/>
              </w:rPr>
              <w:t>кош</w:t>
            </w:r>
            <w:r>
              <w:rPr>
                <w:rFonts w:ascii="Arial" w:hAnsi="Arial" w:cs="Arial"/>
              </w:rPr>
              <w:t>ка</w:t>
            </w:r>
            <w:r w:rsidRPr="0011323B">
              <w:rPr>
                <w:rFonts w:ascii="Arial" w:hAnsi="Arial" w:cs="Arial"/>
              </w:rPr>
              <w:t xml:space="preserve"> </w:t>
            </w:r>
            <w:r w:rsidRPr="0011323B">
              <w:rPr>
                <w:rFonts w:ascii="Arial" w:hAnsi="Arial" w:cs="Arial"/>
              </w:rPr>
              <w:t>ПЛЮША</w:t>
            </w:r>
          </w:p>
        </w:tc>
      </w:tr>
    </w:tbl>
    <w:p w14:paraId="00D7A5AD" w14:textId="77777777" w:rsidR="005366FE" w:rsidRPr="003A743C" w:rsidRDefault="005366FE" w:rsidP="00847EEC">
      <w:pPr>
        <w:rPr>
          <w:rStyle w:val="a3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2" w:history="1">
        <w:r w:rsidRPr="003A743C">
          <w:rPr>
            <w:rStyle w:val="a3"/>
            <w:rFonts w:ascii="Arial" w:hAnsi="Arial" w:cs="Arial"/>
          </w:rPr>
          <w:t xml:space="preserve">Кемельман </w:t>
        </w:r>
      </w:hyperlink>
      <w:r w:rsidRPr="003A743C">
        <w:rPr>
          <w:rStyle w:val="a3"/>
          <w:rFonts w:ascii="Arial" w:hAnsi="Arial" w:cs="Arial"/>
        </w:rPr>
        <w:t xml:space="preserve">Е. Л.  </w:t>
      </w:r>
    </w:p>
    <w:p w14:paraId="6BFB9105" w14:textId="77777777" w:rsidR="005366FE" w:rsidRPr="003A743C" w:rsidRDefault="007764CC" w:rsidP="00847EEC">
      <w:pPr>
        <w:rPr>
          <w:rFonts w:ascii="Arial" w:hAnsi="Arial" w:cs="Arial"/>
        </w:rPr>
      </w:pPr>
      <w:hyperlink r:id="rId13" w:history="1">
        <w:r w:rsidR="005366FE" w:rsidRPr="003A743C">
          <w:rPr>
            <w:rStyle w:val="a3"/>
            <w:rFonts w:ascii="Arial" w:hAnsi="Arial" w:cs="Arial"/>
            <w:lang w:val="en-US"/>
          </w:rPr>
          <w:t>Telegram</w:t>
        </w:r>
        <w:r w:rsidR="005366FE" w:rsidRPr="003A743C">
          <w:rPr>
            <w:rStyle w:val="a3"/>
            <w:rFonts w:ascii="Arial" w:hAnsi="Arial" w:cs="Arial"/>
          </w:rPr>
          <w:t xml:space="preserve"> (вопросы, комментарии; только сообщения) +79163323639</w:t>
        </w:r>
      </w:hyperlink>
    </w:p>
    <w:p w14:paraId="2CF76F58" w14:textId="77777777" w:rsidR="00720E1E" w:rsidRPr="00A67FF4" w:rsidRDefault="00720E1E" w:rsidP="00847EEC">
      <w:pPr>
        <w:ind w:right="-199"/>
        <w:rPr>
          <w:rFonts w:ascii="Arial" w:hAnsi="Arial" w:cs="Arial"/>
          <w:b/>
        </w:rPr>
      </w:pPr>
    </w:p>
    <w:p w14:paraId="2B775205" w14:textId="18F8F6AE" w:rsidR="008C6C76" w:rsidRPr="00546FB2" w:rsidRDefault="008C6C76" w:rsidP="00847EEC">
      <w:pPr>
        <w:ind w:right="-199"/>
        <w:rPr>
          <w:rFonts w:ascii="Arial" w:hAnsi="Arial" w:cs="Arial"/>
          <w:b/>
          <w:color w:val="FFFFFF" w:themeColor="background1"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hyperlink r:id="rId14" w:history="1">
        <w:r w:rsidRPr="00546FB2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  <w:r w:rsidR="008E4D6D" w:rsidRPr="00A67FF4">
        <w:rPr>
          <w:rFonts w:ascii="Arial" w:hAnsi="Arial" w:cs="Arial"/>
          <w:b/>
        </w:rPr>
        <w:t xml:space="preserve"> </w:t>
      </w:r>
    </w:p>
    <w:p w14:paraId="1B92557F" w14:textId="77777777" w:rsidR="00A3153C" w:rsidRPr="00A3153C" w:rsidRDefault="00A3153C" w:rsidP="00847EEC">
      <w:pPr>
        <w:ind w:right="-199"/>
        <w:rPr>
          <w:rFonts w:ascii="Arial" w:hAnsi="Arial" w:cs="Arial"/>
          <w:b/>
          <w:bCs/>
        </w:rPr>
      </w:pPr>
      <w:r w:rsidRPr="00A3153C">
        <w:rPr>
          <w:rFonts w:ascii="Arial" w:hAnsi="Arial" w:cs="Arial"/>
          <w:b/>
          <w:bCs/>
        </w:rPr>
        <w:t>Описание:</w:t>
      </w:r>
    </w:p>
    <w:p w14:paraId="57E6AE25" w14:textId="0881D889" w:rsidR="004E4375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Проекция плечевых сплетений:</w:t>
      </w:r>
      <w:r w:rsidR="000E552D">
        <w:rPr>
          <w:rFonts w:ascii="Arial" w:hAnsi="Arial" w:cs="Arial"/>
          <w:bCs/>
          <w:lang w:val="en-US"/>
        </w:rPr>
        <w:t xml:space="preserve"> N</w:t>
      </w:r>
    </w:p>
    <w:p w14:paraId="03A327A6" w14:textId="29C4F66D" w:rsidR="00881938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Стенка грудной клетки:</w:t>
      </w:r>
      <w:r w:rsidR="000E552D">
        <w:rPr>
          <w:rFonts w:ascii="Arial" w:hAnsi="Arial" w:cs="Arial"/>
          <w:bCs/>
        </w:rPr>
        <w:t xml:space="preserve"> </w:t>
      </w:r>
      <w:r w:rsidR="000E552D">
        <w:rPr>
          <w:rFonts w:ascii="Arial" w:hAnsi="Arial" w:cs="Arial"/>
          <w:bCs/>
          <w:lang w:val="en-US"/>
        </w:rPr>
        <w:t>N</w:t>
      </w:r>
    </w:p>
    <w:p w14:paraId="160D6676" w14:textId="15FA6BC3" w:rsidR="000E1F20" w:rsidRPr="00746B51" w:rsidRDefault="007764CC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5" w:history="1">
        <w:r w:rsidR="00247AB7">
          <w:rPr>
            <w:rStyle w:val="a3"/>
            <w:rFonts w:ascii="Arial" w:hAnsi="Arial" w:cs="Arial"/>
            <w:bCs/>
            <w:color w:val="auto"/>
            <w:u w:val="none"/>
          </w:rPr>
          <w:t>Грудные м</w:t>
        </w:r>
        <w:r w:rsidR="000E1F20" w:rsidRPr="00746B51">
          <w:rPr>
            <w:rStyle w:val="a3"/>
            <w:rFonts w:ascii="Arial" w:hAnsi="Arial" w:cs="Arial"/>
            <w:bCs/>
            <w:color w:val="auto"/>
            <w:u w:val="none"/>
          </w:rPr>
          <w:t>олочные железы</w:t>
        </w:r>
      </w:hyperlink>
      <w:r w:rsidR="000E1F20" w:rsidRPr="00746B51">
        <w:rPr>
          <w:rFonts w:ascii="Arial" w:hAnsi="Arial" w:cs="Arial"/>
          <w:bCs/>
        </w:rPr>
        <w:t>:</w:t>
      </w:r>
      <w:r w:rsidR="000E552D" w:rsidRPr="000E552D">
        <w:rPr>
          <w:rFonts w:ascii="Arial" w:hAnsi="Arial" w:cs="Arial"/>
          <w:bCs/>
        </w:rPr>
        <w:t xml:space="preserve"> </w:t>
      </w:r>
      <w:r w:rsidR="000E552D">
        <w:rPr>
          <w:rFonts w:ascii="Arial" w:hAnsi="Arial" w:cs="Arial"/>
          <w:bCs/>
        </w:rPr>
        <w:t>не увеличены</w:t>
      </w:r>
    </w:p>
    <w:p w14:paraId="20FD3A17" w14:textId="77777777" w:rsidR="0011323B" w:rsidRPr="00B84273" w:rsidRDefault="007C376B" w:rsidP="0011323B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746B51">
        <w:rPr>
          <w:rFonts w:ascii="Arial" w:hAnsi="Arial" w:cs="Arial"/>
          <w:bCs/>
        </w:rPr>
        <w:t>Плевральная полость:</w:t>
      </w:r>
      <w:r w:rsidR="0011323B">
        <w:rPr>
          <w:rFonts w:ascii="Arial" w:hAnsi="Arial" w:cs="Arial"/>
          <w:bCs/>
        </w:rPr>
        <w:t xml:space="preserve"> </w:t>
      </w:r>
      <w:r w:rsidR="0011323B" w:rsidRPr="00B84273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3D56215C" w14:textId="1BC5412B" w:rsidR="00B84273" w:rsidRPr="0011323B" w:rsidRDefault="00B84273" w:rsidP="00E2704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1323B">
        <w:rPr>
          <w:rFonts w:ascii="Arial" w:hAnsi="Arial" w:cs="Arial"/>
          <w:bCs/>
        </w:rPr>
        <w:t>Купол диафрагмы:</w:t>
      </w:r>
      <w:r w:rsidR="0011323B">
        <w:rPr>
          <w:rFonts w:ascii="Arial" w:hAnsi="Arial" w:cs="Arial"/>
          <w:bCs/>
        </w:rPr>
        <w:t xml:space="preserve"> к</w:t>
      </w:r>
      <w:r w:rsidRPr="0011323B">
        <w:rPr>
          <w:rFonts w:ascii="Arial" w:hAnsi="Arial" w:cs="Arial"/>
          <w:bCs/>
        </w:rPr>
        <w:t>онтуры ровные, чёткие, форма обычная, целостность сохранена</w:t>
      </w:r>
    </w:p>
    <w:p w14:paraId="2C4A90E7" w14:textId="77777777" w:rsidR="004E4375" w:rsidRPr="005D0B8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5D0B8A">
        <w:rPr>
          <w:rFonts w:ascii="Arial" w:hAnsi="Arial" w:cs="Arial"/>
          <w:bCs/>
          <w:u w:val="single"/>
        </w:rPr>
        <w:t>Легкие:</w:t>
      </w:r>
    </w:p>
    <w:p w14:paraId="43A5B686" w14:textId="6BEBD058" w:rsid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Плотность воздушной паренхимы лёгких около -750 HU – норма</w:t>
      </w:r>
    </w:p>
    <w:p w14:paraId="50A4A353" w14:textId="1CBF8104" w:rsidR="0011323B" w:rsidRDefault="0011323B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Явное увеличение объёма обоих лёгких – КТ признаки гиперинфляции</w:t>
      </w:r>
    </w:p>
    <w:p w14:paraId="79C5377D" w14:textId="33B0DEC7" w:rsidR="0011323B" w:rsidRDefault="0011323B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highlight w:val="yellow"/>
        </w:rPr>
      </w:pPr>
      <w:r w:rsidRPr="000E552D">
        <w:rPr>
          <w:rFonts w:ascii="Arial" w:hAnsi="Arial" w:cs="Arial"/>
          <w:bCs/>
          <w:highlight w:val="yellow"/>
        </w:rPr>
        <w:t>Выраженное равномерное генерализованное утолщение стенок бронхов (усиление бронхиального паттерна) – КТ признаки воспалительного заболевания бронхов</w:t>
      </w:r>
    </w:p>
    <w:p w14:paraId="235F5847" w14:textId="36BABE83" w:rsidR="000E552D" w:rsidRPr="000E552D" w:rsidRDefault="000E552D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highlight w:val="yellow"/>
        </w:rPr>
      </w:pPr>
      <w:r>
        <w:rPr>
          <w:rFonts w:ascii="Arial" w:hAnsi="Arial" w:cs="Arial"/>
          <w:bCs/>
          <w:highlight w:val="yellow"/>
        </w:rPr>
        <w:t>Сопутствующее интерстициальное уплотнение в краниальных долях</w:t>
      </w:r>
    </w:p>
    <w:p w14:paraId="47580CE5" w14:textId="453A62C4" w:rsid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 xml:space="preserve">Дифференциация долей / лобарных бронхов </w:t>
      </w:r>
      <w:r w:rsidR="0011323B">
        <w:rPr>
          <w:rFonts w:ascii="Arial" w:hAnsi="Arial" w:cs="Arial"/>
          <w:bCs/>
        </w:rPr>
        <w:t>полное</w:t>
      </w:r>
    </w:p>
    <w:p w14:paraId="6A20F022" w14:textId="72A2BB1E" w:rsidR="007C376B" w:rsidRPr="0011323B" w:rsidRDefault="007764CC" w:rsidP="0011323B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6" w:history="1">
        <w:r w:rsidR="007C376B" w:rsidRPr="007C376B">
          <w:rPr>
            <w:rStyle w:val="a3"/>
            <w:rFonts w:ascii="Arial" w:hAnsi="Arial" w:cs="Arial"/>
          </w:rPr>
          <w:t>ТЭЛА</w:t>
        </w:r>
      </w:hyperlink>
      <w:r w:rsidR="007C376B" w:rsidRPr="007C376B">
        <w:rPr>
          <w:rFonts w:ascii="Arial" w:hAnsi="Arial" w:cs="Arial"/>
          <w:color w:val="000000"/>
        </w:rPr>
        <w:t xml:space="preserve"> </w:t>
      </w:r>
      <w:r w:rsidR="007C376B" w:rsidRPr="0011323B">
        <w:rPr>
          <w:rFonts w:ascii="Arial" w:hAnsi="Arial" w:cs="Arial"/>
          <w:color w:val="000000"/>
        </w:rPr>
        <w:t>не визуализируется</w:t>
      </w:r>
    </w:p>
    <w:p w14:paraId="5A072017" w14:textId="152EF109" w:rsidR="004D7A71" w:rsidRPr="0011323B" w:rsidRDefault="007764CC" w:rsidP="00AE69FA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7" w:history="1">
        <w:r w:rsidR="004D7A71" w:rsidRPr="0011323B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 w:rsidR="0011323B" w:rsidRPr="0011323B">
        <w:rPr>
          <w:rStyle w:val="a3"/>
          <w:rFonts w:ascii="Arial" w:hAnsi="Arial" w:cs="Arial"/>
          <w:bCs/>
          <w:color w:val="auto"/>
          <w:u w:val="none"/>
        </w:rPr>
        <w:t xml:space="preserve"> и </w:t>
      </w:r>
      <w:r w:rsidR="0011323B">
        <w:rPr>
          <w:rStyle w:val="a3"/>
          <w:rFonts w:ascii="Arial" w:hAnsi="Arial" w:cs="Arial"/>
          <w:bCs/>
          <w:color w:val="auto"/>
          <w:u w:val="none"/>
        </w:rPr>
        <w:t>м</w:t>
      </w:r>
      <w:r w:rsidR="004D7A71" w:rsidRPr="0011323B">
        <w:rPr>
          <w:rFonts w:ascii="Arial" w:hAnsi="Arial" w:cs="Arial"/>
          <w:bCs/>
        </w:rPr>
        <w:t>агистральные сосуды большого круга:</w:t>
      </w:r>
      <w:r w:rsidR="0011323B" w:rsidRPr="0011323B">
        <w:rPr>
          <w:rFonts w:ascii="Arial" w:hAnsi="Arial" w:cs="Arial"/>
          <w:bCs/>
        </w:rPr>
        <w:t xml:space="preserve"> </w:t>
      </w:r>
      <w:r w:rsidR="0011323B">
        <w:rPr>
          <w:rFonts w:ascii="Arial" w:hAnsi="Arial" w:cs="Arial"/>
          <w:bCs/>
          <w:lang w:val="en-US"/>
        </w:rPr>
        <w:t>N</w:t>
      </w:r>
    </w:p>
    <w:p w14:paraId="5E66EEE4" w14:textId="2BFB24D7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Средостение:</w:t>
      </w:r>
      <w:r w:rsidR="0011323B" w:rsidRPr="0011323B">
        <w:rPr>
          <w:rFonts w:ascii="Arial" w:hAnsi="Arial" w:cs="Arial"/>
          <w:bCs/>
          <w:lang w:val="en-US"/>
        </w:rPr>
        <w:t xml:space="preserve"> </w:t>
      </w:r>
      <w:r w:rsidR="0011323B">
        <w:rPr>
          <w:rFonts w:ascii="Arial" w:hAnsi="Arial" w:cs="Arial"/>
          <w:bCs/>
          <w:lang w:val="en-US"/>
        </w:rPr>
        <w:t>N</w:t>
      </w:r>
    </w:p>
    <w:p w14:paraId="2DE7872E" w14:textId="6A71AC27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Внутригрудные лимфатические узлы:</w:t>
      </w:r>
      <w:r w:rsidR="0011323B">
        <w:rPr>
          <w:rFonts w:ascii="Arial" w:hAnsi="Arial" w:cs="Arial"/>
          <w:bCs/>
        </w:rPr>
        <w:t xml:space="preserve"> </w:t>
      </w:r>
      <w:r w:rsidR="0011323B">
        <w:rPr>
          <w:rFonts w:ascii="Arial" w:hAnsi="Arial" w:cs="Arial"/>
          <w:bCs/>
          <w:lang w:val="en-US"/>
        </w:rPr>
        <w:t>N</w:t>
      </w:r>
      <w:r w:rsidR="0011323B" w:rsidRPr="0011323B">
        <w:rPr>
          <w:rFonts w:ascii="Arial" w:hAnsi="Arial" w:cs="Arial"/>
          <w:bCs/>
        </w:rPr>
        <w:t xml:space="preserve">, </w:t>
      </w:r>
      <w:r w:rsidR="0011323B">
        <w:rPr>
          <w:rFonts w:ascii="Arial" w:hAnsi="Arial" w:cs="Arial"/>
          <w:bCs/>
        </w:rPr>
        <w:t>не увеличены</w:t>
      </w:r>
    </w:p>
    <w:p w14:paraId="4276BFED" w14:textId="6D7B7127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Трахея и бифуркация (область интубации не оценивается): N, d = </w:t>
      </w:r>
      <w:r w:rsidR="000E552D">
        <w:rPr>
          <w:rFonts w:ascii="Arial" w:hAnsi="Arial" w:cs="Arial"/>
          <w:bCs/>
        </w:rPr>
        <w:t>7,1 мм</w:t>
      </w:r>
    </w:p>
    <w:p w14:paraId="60ADBEB0" w14:textId="1BCEB418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Пищевод (общие мягкотканые контуры): </w:t>
      </w:r>
      <w:r w:rsidR="000E552D">
        <w:rPr>
          <w:rFonts w:ascii="Arial" w:hAnsi="Arial" w:cs="Arial"/>
          <w:bCs/>
        </w:rPr>
        <w:t xml:space="preserve">выраженное расширение и избыточная пневматизация. Дифф. диагноз: аэрофагия, подозрение на развитие </w:t>
      </w:r>
      <w:proofErr w:type="spellStart"/>
      <w:r w:rsidR="000E552D">
        <w:rPr>
          <w:rFonts w:ascii="Arial" w:hAnsi="Arial" w:cs="Arial"/>
          <w:bCs/>
        </w:rPr>
        <w:t>мегаэзофагуса</w:t>
      </w:r>
      <w:proofErr w:type="spellEnd"/>
    </w:p>
    <w:p w14:paraId="04794CBE" w14:textId="77777777" w:rsidR="004C1AFC" w:rsidRPr="00A67FF4" w:rsidRDefault="004C1AFC" w:rsidP="00847EEC">
      <w:pPr>
        <w:ind w:left="-567" w:right="-199"/>
        <w:rPr>
          <w:rFonts w:ascii="Arial" w:hAnsi="Arial" w:cs="Arial"/>
        </w:rPr>
      </w:pPr>
    </w:p>
    <w:p w14:paraId="55D173EB" w14:textId="77777777" w:rsidR="000E552D" w:rsidRDefault="008C6C76" w:rsidP="0011323B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</w:p>
    <w:p w14:paraId="5B2C1A34" w14:textId="314B3514" w:rsidR="000308D0" w:rsidRDefault="000E552D" w:rsidP="000E552D">
      <w:pPr>
        <w:pStyle w:val="a8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11323B" w:rsidRPr="000E552D">
        <w:rPr>
          <w:rFonts w:ascii="Arial" w:hAnsi="Arial" w:cs="Arial"/>
        </w:rPr>
        <w:t>ыраженные КТ признаки воспалительного заболевания бронхов и гиперинфляции лёгких</w:t>
      </w:r>
    </w:p>
    <w:p w14:paraId="2D4001D4" w14:textId="4CCD4650" w:rsidR="000E552D" w:rsidRPr="000E552D" w:rsidRDefault="000E552D" w:rsidP="000E552D">
      <w:pPr>
        <w:pStyle w:val="a8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  <w:bCs/>
        </w:rPr>
        <w:t>П</w:t>
      </w:r>
      <w:r>
        <w:rPr>
          <w:rFonts w:ascii="Arial" w:hAnsi="Arial" w:cs="Arial"/>
          <w:bCs/>
        </w:rPr>
        <w:t xml:space="preserve">одозрение на развитие </w:t>
      </w:r>
      <w:proofErr w:type="spellStart"/>
      <w:r>
        <w:rPr>
          <w:rFonts w:ascii="Arial" w:hAnsi="Arial" w:cs="Arial"/>
          <w:bCs/>
        </w:rPr>
        <w:t>мегаэзофагуса</w:t>
      </w:r>
      <w:proofErr w:type="spellEnd"/>
    </w:p>
    <w:p w14:paraId="30C5C78B" w14:textId="10EF9529" w:rsidR="0011323B" w:rsidRDefault="0011323B" w:rsidP="0011323B">
      <w:pPr>
        <w:rPr>
          <w:rFonts w:ascii="Arial" w:hAnsi="Arial" w:cs="Arial"/>
        </w:rPr>
      </w:pPr>
    </w:p>
    <w:p w14:paraId="523A0163" w14:textId="25B4FD3F" w:rsidR="0011323B" w:rsidRPr="0011323B" w:rsidRDefault="0011323B" w:rsidP="0011323B">
      <w:pPr>
        <w:rPr>
          <w:rFonts w:ascii="Arial" w:hAnsi="Arial" w:cs="Arial"/>
          <w:b/>
          <w:bCs/>
        </w:rPr>
      </w:pPr>
      <w:r w:rsidRPr="0011323B">
        <w:rPr>
          <w:rFonts w:ascii="Arial" w:hAnsi="Arial" w:cs="Arial"/>
          <w:b/>
          <w:bCs/>
        </w:rPr>
        <w:t>Дополнительно:</w:t>
      </w:r>
    </w:p>
    <w:p w14:paraId="2B641A7A" w14:textId="342EA1B4" w:rsidR="0011323B" w:rsidRDefault="0011323B" w:rsidP="0011323B">
      <w:pPr>
        <w:pStyle w:val="a8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Двусторонний наружный отит</w:t>
      </w:r>
    </w:p>
    <w:p w14:paraId="7BFE3819" w14:textId="13489BF0" w:rsidR="0011323B" w:rsidRPr="0011323B" w:rsidRDefault="0011323B" w:rsidP="0011323B">
      <w:pPr>
        <w:pStyle w:val="a8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КТ признаки объёмного неопластического роста в обеих долях щитовидной железы</w:t>
      </w:r>
      <w:r w:rsidR="000E552D">
        <w:rPr>
          <w:rFonts w:ascii="Arial" w:hAnsi="Arial" w:cs="Arial"/>
        </w:rPr>
        <w:t>, обе доли щитовидной железы увеличены</w:t>
      </w:r>
    </w:p>
    <w:p w14:paraId="6A35F6D1" w14:textId="77777777" w:rsidR="006679C7" w:rsidRPr="00A67FF4" w:rsidRDefault="006679C7" w:rsidP="00847EEC">
      <w:pPr>
        <w:rPr>
          <w:rFonts w:ascii="Arial" w:hAnsi="Arial" w:cs="Arial"/>
        </w:rPr>
      </w:pPr>
    </w:p>
    <w:p w14:paraId="334A9082" w14:textId="5DD9088D" w:rsidR="00EE6308" w:rsidRDefault="006679C7" w:rsidP="00847EEC">
      <w:pPr>
        <w:rPr>
          <w:rFonts w:ascii="Arial" w:hAnsi="Arial" w:cs="Arial"/>
          <w:b/>
          <w:bCs/>
        </w:rPr>
      </w:pPr>
      <w:r w:rsidRPr="00A67FF4">
        <w:rPr>
          <w:rFonts w:ascii="Arial" w:hAnsi="Arial" w:cs="Arial"/>
          <w:b/>
          <w:bCs/>
        </w:rPr>
        <w:t xml:space="preserve">Комментарий: </w:t>
      </w:r>
    </w:p>
    <w:p w14:paraId="19F1E6F8" w14:textId="77777777" w:rsidR="0011323B" w:rsidRPr="0011323B" w:rsidRDefault="0011323B" w:rsidP="0011323B">
      <w:pPr>
        <w:pStyle w:val="a8"/>
        <w:numPr>
          <w:ilvl w:val="0"/>
          <w:numId w:val="18"/>
        </w:numPr>
        <w:rPr>
          <w:rFonts w:ascii="Arial" w:hAnsi="Arial" w:cs="Arial"/>
          <w:bCs/>
        </w:rPr>
      </w:pPr>
      <w:r w:rsidRPr="0011323B">
        <w:rPr>
          <w:rFonts w:ascii="Arial" w:hAnsi="Arial" w:cs="Arial"/>
          <w:bCs/>
        </w:rPr>
        <w:t xml:space="preserve">Для верификации воспалительного процесса бронхов может потребоваться выполнение бронхоальвеолярного </w:t>
      </w:r>
      <w:proofErr w:type="spellStart"/>
      <w:r w:rsidRPr="0011323B">
        <w:rPr>
          <w:rFonts w:ascii="Arial" w:hAnsi="Arial" w:cs="Arial"/>
          <w:bCs/>
        </w:rPr>
        <w:t>лаважа</w:t>
      </w:r>
      <w:proofErr w:type="spellEnd"/>
      <w:r w:rsidRPr="0011323B">
        <w:rPr>
          <w:rFonts w:ascii="Arial" w:hAnsi="Arial" w:cs="Arial"/>
          <w:bCs/>
        </w:rPr>
        <w:t xml:space="preserve"> (БАЛ) с цитологическим и микробиологическим исследованием материала. Однако, учитывая состояние пациента и данные об основном заболевании, вряд ли это</w:t>
      </w:r>
    </w:p>
    <w:p w14:paraId="2DB29019" w14:textId="1C39CC67" w:rsidR="0032402B" w:rsidRPr="0011323B" w:rsidRDefault="0032402B" w:rsidP="0011323B">
      <w:pPr>
        <w:pStyle w:val="a8"/>
        <w:numPr>
          <w:ilvl w:val="0"/>
          <w:numId w:val="18"/>
        </w:numPr>
        <w:rPr>
          <w:rFonts w:ascii="Arial" w:hAnsi="Arial" w:cs="Arial"/>
          <w:bCs/>
        </w:rPr>
      </w:pPr>
      <w:r w:rsidRPr="0011323B">
        <w:rPr>
          <w:rFonts w:ascii="Arial" w:hAnsi="Arial" w:cs="Arial"/>
          <w:bCs/>
        </w:rPr>
        <w:t xml:space="preserve">Если лечащему врачу потребуется связаться для обсуждения результатов исследования, можно воспользоваться контактов в </w:t>
      </w:r>
      <w:hyperlink r:id="rId18" w:history="1">
        <w:r w:rsidRPr="0011323B">
          <w:rPr>
            <w:rStyle w:val="a3"/>
            <w:rFonts w:ascii="Arial" w:hAnsi="Arial" w:cs="Arial"/>
            <w:bCs/>
            <w:lang w:val="en-US"/>
          </w:rPr>
          <w:t>Telegram</w:t>
        </w:r>
      </w:hyperlink>
      <w:r w:rsidRPr="0011323B">
        <w:rPr>
          <w:rFonts w:ascii="Arial" w:hAnsi="Arial" w:cs="Arial"/>
          <w:bCs/>
        </w:rPr>
        <w:t xml:space="preserve"> в шапке заключения.</w:t>
      </w:r>
    </w:p>
    <w:p w14:paraId="2AFDADC0" w14:textId="77777777" w:rsidR="0032402B" w:rsidRPr="00A67FF4" w:rsidRDefault="0032402B" w:rsidP="00847EEC">
      <w:pPr>
        <w:rPr>
          <w:rFonts w:ascii="Arial" w:hAnsi="Arial" w:cs="Arial"/>
          <w:b/>
          <w:bCs/>
        </w:rPr>
      </w:pPr>
    </w:p>
    <w:p w14:paraId="050DA5EE" w14:textId="352B6854" w:rsidR="005D1E36" w:rsidRDefault="007764CC" w:rsidP="00847EEC">
      <w:pPr>
        <w:rPr>
          <w:rStyle w:val="a3"/>
          <w:rFonts w:ascii="Arial" w:hAnsi="Arial" w:cs="Arial"/>
          <w:b/>
          <w:sz w:val="22"/>
        </w:rPr>
      </w:pPr>
      <w:hyperlink r:id="rId19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20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21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5D4E35F5" w14:textId="1C78D0DF" w:rsidR="000E552D" w:rsidRDefault="000E552D" w:rsidP="00847EEC">
      <w:pPr>
        <w:rPr>
          <w:rStyle w:val="a3"/>
          <w:rFonts w:ascii="Arial" w:hAnsi="Arial" w:cs="Arial"/>
          <w:b/>
          <w:sz w:val="22"/>
        </w:rPr>
      </w:pPr>
    </w:p>
    <w:p w14:paraId="61F1BED2" w14:textId="48D00721" w:rsidR="000E552D" w:rsidRPr="009D54E9" w:rsidRDefault="000E552D" w:rsidP="000E552D">
      <w:pPr>
        <w:jc w:val="center"/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7DD3BFF7" wp14:editId="0FC0D81E">
            <wp:extent cx="3002425" cy="8022403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02889" cy="802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</w:t>
      </w:r>
      <w:r>
        <w:rPr>
          <w:noProof/>
        </w:rPr>
        <w:drawing>
          <wp:inline distT="0" distB="0" distL="0" distR="0" wp14:anchorId="07E80D2E" wp14:editId="32BF5484">
            <wp:extent cx="3211892" cy="8012461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19014" cy="803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552D" w:rsidRPr="009D54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469A2" w14:textId="77777777" w:rsidR="007764CC" w:rsidRDefault="007764CC" w:rsidP="004327E9">
      <w:r>
        <w:separator/>
      </w:r>
    </w:p>
  </w:endnote>
  <w:endnote w:type="continuationSeparator" w:id="0">
    <w:p w14:paraId="5F27352F" w14:textId="77777777" w:rsidR="007764CC" w:rsidRDefault="007764CC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2F759" w14:textId="77777777" w:rsidR="007764CC" w:rsidRDefault="007764CC" w:rsidP="004327E9">
      <w:r>
        <w:separator/>
      </w:r>
    </w:p>
  </w:footnote>
  <w:footnote w:type="continuationSeparator" w:id="0">
    <w:p w14:paraId="4BAC61F2" w14:textId="77777777" w:rsidR="007764CC" w:rsidRDefault="007764CC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158B6"/>
    <w:multiLevelType w:val="hybridMultilevel"/>
    <w:tmpl w:val="6FEAD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C523C"/>
    <w:multiLevelType w:val="hybridMultilevel"/>
    <w:tmpl w:val="CBDC3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5" w15:restartNumberingAfterBreak="0">
    <w:nsid w:val="68DE4A46"/>
    <w:multiLevelType w:val="hybridMultilevel"/>
    <w:tmpl w:val="F7B6B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8"/>
  </w:num>
  <w:num w:numId="7">
    <w:abstractNumId w:val="13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  <w:num w:numId="12">
    <w:abstractNumId w:val="12"/>
  </w:num>
  <w:num w:numId="13">
    <w:abstractNumId w:val="17"/>
  </w:num>
  <w:num w:numId="14">
    <w:abstractNumId w:val="4"/>
  </w:num>
  <w:num w:numId="15">
    <w:abstractNumId w:val="1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E552D"/>
    <w:rsid w:val="000F038C"/>
    <w:rsid w:val="000F0701"/>
    <w:rsid w:val="000F2E1E"/>
    <w:rsid w:val="000F32E5"/>
    <w:rsid w:val="00107A33"/>
    <w:rsid w:val="0011323B"/>
    <w:rsid w:val="0013706B"/>
    <w:rsid w:val="00141C6B"/>
    <w:rsid w:val="00187509"/>
    <w:rsid w:val="00191D1D"/>
    <w:rsid w:val="00193FFE"/>
    <w:rsid w:val="001944B5"/>
    <w:rsid w:val="001955A9"/>
    <w:rsid w:val="001B1FE2"/>
    <w:rsid w:val="001D77E4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B1DDE"/>
    <w:rsid w:val="002F36F2"/>
    <w:rsid w:val="002F3A79"/>
    <w:rsid w:val="00301004"/>
    <w:rsid w:val="003101E2"/>
    <w:rsid w:val="00312A15"/>
    <w:rsid w:val="00316404"/>
    <w:rsid w:val="0032402B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413F14"/>
    <w:rsid w:val="00421654"/>
    <w:rsid w:val="004327E9"/>
    <w:rsid w:val="00441FF3"/>
    <w:rsid w:val="004922F7"/>
    <w:rsid w:val="004B12C8"/>
    <w:rsid w:val="004B1C47"/>
    <w:rsid w:val="004C03CF"/>
    <w:rsid w:val="004C1AFC"/>
    <w:rsid w:val="004D7A71"/>
    <w:rsid w:val="004E08EC"/>
    <w:rsid w:val="004E4375"/>
    <w:rsid w:val="00501539"/>
    <w:rsid w:val="00510A9A"/>
    <w:rsid w:val="005366FE"/>
    <w:rsid w:val="005375A3"/>
    <w:rsid w:val="00546B60"/>
    <w:rsid w:val="00546FB2"/>
    <w:rsid w:val="00553D3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0B8A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6C87"/>
    <w:rsid w:val="006679C7"/>
    <w:rsid w:val="00673215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60573"/>
    <w:rsid w:val="007608AB"/>
    <w:rsid w:val="00763DC3"/>
    <w:rsid w:val="00764F65"/>
    <w:rsid w:val="007764CC"/>
    <w:rsid w:val="00776A23"/>
    <w:rsid w:val="007A1F6F"/>
    <w:rsid w:val="007B2D5B"/>
    <w:rsid w:val="007B5A32"/>
    <w:rsid w:val="007C09F9"/>
    <w:rsid w:val="007C376B"/>
    <w:rsid w:val="007C4F78"/>
    <w:rsid w:val="007C75AC"/>
    <w:rsid w:val="008233EA"/>
    <w:rsid w:val="008402D0"/>
    <w:rsid w:val="00847EEC"/>
    <w:rsid w:val="00853694"/>
    <w:rsid w:val="00867E45"/>
    <w:rsid w:val="00876FE1"/>
    <w:rsid w:val="00881938"/>
    <w:rsid w:val="008A2486"/>
    <w:rsid w:val="008B0E0E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B2460"/>
    <w:rsid w:val="009B6A5A"/>
    <w:rsid w:val="009D54E9"/>
    <w:rsid w:val="00A00827"/>
    <w:rsid w:val="00A03BB9"/>
    <w:rsid w:val="00A06126"/>
    <w:rsid w:val="00A13C0D"/>
    <w:rsid w:val="00A3153C"/>
    <w:rsid w:val="00A425DD"/>
    <w:rsid w:val="00A5722E"/>
    <w:rsid w:val="00A67FF4"/>
    <w:rsid w:val="00A833D0"/>
    <w:rsid w:val="00AA1909"/>
    <w:rsid w:val="00AA4367"/>
    <w:rsid w:val="00AA5B6D"/>
    <w:rsid w:val="00AE4267"/>
    <w:rsid w:val="00AF4809"/>
    <w:rsid w:val="00B07932"/>
    <w:rsid w:val="00B25EF1"/>
    <w:rsid w:val="00B54583"/>
    <w:rsid w:val="00B712B5"/>
    <w:rsid w:val="00B72681"/>
    <w:rsid w:val="00B84273"/>
    <w:rsid w:val="00B9647D"/>
    <w:rsid w:val="00BB0AA8"/>
    <w:rsid w:val="00BB7C13"/>
    <w:rsid w:val="00BC299D"/>
    <w:rsid w:val="00BD5917"/>
    <w:rsid w:val="00BF5957"/>
    <w:rsid w:val="00C036DC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A4F6C"/>
    <w:rsid w:val="00DC31F0"/>
    <w:rsid w:val="00DC3292"/>
    <w:rsid w:val="00DE31EC"/>
    <w:rsid w:val="00DE6965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70AC"/>
    <w:rsid w:val="00FA0BB8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t.me/Kemelma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etct.tb.ru/sork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k.com/@mylibrary2-hear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vlad2/nor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olochnye-zhelezy-u-koshek" TargetMode="External"/><Relationship Id="rId23" Type="http://schemas.openxmlformats.org/officeDocument/2006/relationships/image" Target="media/image3.png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grudnaya-kletka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Lenovo</cp:lastModifiedBy>
  <cp:revision>3</cp:revision>
  <dcterms:created xsi:type="dcterms:W3CDTF">2025-03-07T10:17:00Z</dcterms:created>
  <dcterms:modified xsi:type="dcterms:W3CDTF">2025-03-07T10:17:00Z</dcterms:modified>
</cp:coreProperties>
</file>