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BE17ED" w:rsidRDefault="00BE17ED" w:rsidP="00554EEC">
      <w:pPr>
        <w:pStyle w:val="a3"/>
        <w:spacing w:after="278"/>
      </w:pPr>
      <w:r>
        <w:rPr>
          <w:b/>
          <w:bCs/>
        </w:rPr>
        <w:t xml:space="preserve">Прокофьева,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.Т</w:t>
      </w:r>
      <w:proofErr w:type="gramEnd"/>
      <w:r>
        <w:rPr>
          <w:b/>
          <w:bCs/>
        </w:rPr>
        <w:t>ася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</w:t>
      </w:r>
      <w:r w:rsidR="00BE17ED">
        <w:t>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C934F0">
        <w:t xml:space="preserve"> с наличием значительного </w:t>
      </w:r>
      <w:proofErr w:type="spellStart"/>
      <w:r w:rsidR="00C934F0">
        <w:t>сладжа</w:t>
      </w:r>
      <w:proofErr w:type="spellEnd"/>
      <w:r w:rsidR="00C934F0">
        <w:t xml:space="preserve"> </w:t>
      </w:r>
      <w:proofErr w:type="gramStart"/>
      <w:r w:rsidR="00C934F0">
        <w:t>на</w:t>
      </w:r>
      <w:proofErr w:type="gramEnd"/>
      <w:r w:rsidR="00C934F0">
        <w:t>, примерно, 5\6 общего объёма</w:t>
      </w:r>
      <w:r>
        <w:t>. Стенка не утолщена, 1</w:t>
      </w:r>
      <w:r w:rsidR="00C934F0">
        <w:t>,1</w:t>
      </w:r>
      <w:r>
        <w:t xml:space="preserve"> мм. Желчные протоки не расширены. </w:t>
      </w:r>
    </w:p>
    <w:p w:rsidR="00C934F0" w:rsidRDefault="00554EEC" w:rsidP="00554EEC">
      <w:pPr>
        <w:pStyle w:val="a3"/>
        <w:spacing w:before="278" w:beforeAutospacing="0" w:after="278"/>
        <w:rPr>
          <w:color w:val="000000"/>
        </w:rPr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BE17ED">
        <w:t xml:space="preserve">. </w:t>
      </w:r>
      <w:r>
        <w:t xml:space="preserve">Толщина стенки: </w:t>
      </w:r>
      <w:r w:rsidR="00BE17ED">
        <w:t>2,9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C934F0">
        <w:t>2,7</w:t>
      </w:r>
      <w:r>
        <w:t>мм. Дифференциация слоев стенки сохранена. Со</w:t>
      </w:r>
      <w:r w:rsidR="00C934F0">
        <w:t>отношение слоев стенки кишки: выражен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BE17ED">
        <w:t>2</w:t>
      </w:r>
      <w:r>
        <w:t>мм</w:t>
      </w:r>
      <w:r w:rsidR="00BE17ED">
        <w:t xml:space="preserve">, в области </w:t>
      </w:r>
      <w:proofErr w:type="spellStart"/>
      <w:r w:rsidR="00BE17ED">
        <w:t>гипогастрия</w:t>
      </w:r>
      <w:proofErr w:type="spellEnd"/>
      <w:r w:rsidR="00BE17ED">
        <w:t xml:space="preserve"> стенка 2,8мм</w:t>
      </w:r>
      <w:r>
        <w:t xml:space="preserve">. Дифференциация слоев стенки сохранена. Соотношение слоев стенки кишки: </w:t>
      </w:r>
      <w:r w:rsidR="00BE17ED">
        <w:t>диффузно выражен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</w:p>
    <w:p w:rsidR="00554EEC" w:rsidRDefault="00554EEC" w:rsidP="00554EEC">
      <w:pPr>
        <w:pStyle w:val="a3"/>
        <w:spacing w:before="278" w:beforeAutospacing="0" w:after="278"/>
      </w:pP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C934F0">
        <w:t>1,1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BE17ED">
        <w:t xml:space="preserve">левая доля </w:t>
      </w:r>
      <w:r w:rsidR="007972B8">
        <w:t>7мм, правая доля 6мм</w:t>
      </w:r>
      <w:r w:rsidR="00BE17ED">
        <w:t xml:space="preserve">, </w:t>
      </w:r>
      <w:r w:rsidR="007972B8">
        <w:t xml:space="preserve">не </w:t>
      </w:r>
      <w:r>
        <w:t xml:space="preserve">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расширен</w:t>
      </w:r>
      <w:r w:rsidR="00BE17ED">
        <w:t xml:space="preserve"> до 2,3мм</w:t>
      </w:r>
      <w:r>
        <w:t xml:space="preserve">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</w:t>
      </w:r>
      <w:proofErr w:type="gramStart"/>
      <w:r w:rsidR="00BE17ED">
        <w:t>повышена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BE17ED">
        <w:t>28,1*21,6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BE17ED">
        <w:t>икомедулярная</w:t>
      </w:r>
      <w:proofErr w:type="spellEnd"/>
      <w:r w:rsidR="00BE17ED">
        <w:t xml:space="preserve">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C934F0">
        <w:t>30,7*18,3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C934F0">
        <w:t>икомедулярная</w:t>
      </w:r>
      <w:proofErr w:type="spellEnd"/>
      <w:r w:rsidR="00C934F0">
        <w:t xml:space="preserve"> дифференциация: сглажена</w:t>
      </w:r>
      <w:r>
        <w:t>. Лоханка не расширена</w:t>
      </w:r>
      <w:r w:rsidR="00ED67E1">
        <w:t xml:space="preserve">, </w:t>
      </w:r>
      <w:proofErr w:type="spellStart"/>
      <w:r w:rsidR="00ED67E1">
        <w:t>окололоханочный</w:t>
      </w:r>
      <w:proofErr w:type="spellEnd"/>
      <w:r w:rsidR="00ED67E1">
        <w:t xml:space="preserve"> жир </w:t>
      </w:r>
      <w:proofErr w:type="gramStart"/>
      <w:r w:rsidR="00ED67E1">
        <w:t>повышенной</w:t>
      </w:r>
      <w:proofErr w:type="gramEnd"/>
      <w:r w:rsidR="00ED67E1">
        <w:t xml:space="preserve"> </w:t>
      </w:r>
      <w:proofErr w:type="spellStart"/>
      <w:r w:rsidR="00ED67E1">
        <w:t>эхогенности</w:t>
      </w:r>
      <w:proofErr w:type="spellEnd"/>
      <w:r>
        <w:t>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BE17ED">
        <w:t>9,8*3,2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</w:t>
      </w:r>
      <w:r w:rsidR="007972B8">
        <w:t xml:space="preserve">не </w:t>
      </w:r>
      <w:r>
        <w:t xml:space="preserve">визуализируется. 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BE17ED">
        <w:t>1,7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BE17ED">
        <w:t xml:space="preserve"> с наличием небольшого количества </w:t>
      </w:r>
      <w:proofErr w:type="spellStart"/>
      <w:r w:rsidR="00BE17ED">
        <w:t>гипоэхогенной</w:t>
      </w:r>
      <w:proofErr w:type="spellEnd"/>
      <w:r w:rsidR="00BE17ED">
        <w:t xml:space="preserve">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BE17ED">
        <w:t xml:space="preserve">не </w:t>
      </w:r>
      <w:r>
        <w:t xml:space="preserve">визуализируется. </w:t>
      </w:r>
      <w:r w:rsidR="00BE17ED">
        <w:t>(ОГЭ)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r w:rsidR="007972B8">
        <w:t>локально</w:t>
      </w:r>
      <w:r>
        <w:t xml:space="preserve"> </w:t>
      </w:r>
      <w:proofErr w:type="gramStart"/>
      <w:r>
        <w:t>повышена</w:t>
      </w:r>
      <w:proofErr w:type="gramEnd"/>
      <w:r w:rsidR="007972B8">
        <w:t xml:space="preserve"> в области поджелудочной железы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r>
        <w:t>УЗ-признаки</w:t>
      </w:r>
      <w:proofErr w:type="spellEnd"/>
      <w:r>
        <w:t>:</w:t>
      </w:r>
    </w:p>
    <w:p w:rsidR="007972B8" w:rsidRPr="007972B8" w:rsidRDefault="007972B8" w:rsidP="007972B8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изменений паренхимы поджелудочной железы с признаками локального стеатита, что может быть характерно для панкреатита хронического течения в стадии обострения/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изменений; дилатации протока поджелудочной железы, что может быть в норме для данной возрастной группы</w:t>
      </w:r>
    </w:p>
    <w:p w:rsidR="007972B8" w:rsidRPr="00935BBB" w:rsidRDefault="007972B8" w:rsidP="007972B8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диффузных изменений паренхимы печени, характерных для гепатита хронического течения/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вакуолярной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гепатопатии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изменений/ жировой дистрофии</w:t>
      </w:r>
    </w:p>
    <w:p w:rsidR="00BB4038" w:rsidRDefault="007972B8" w:rsidP="00554EEC">
      <w:pPr>
        <w:pStyle w:val="a3"/>
        <w:spacing w:after="278"/>
      </w:pPr>
      <w:r>
        <w:t xml:space="preserve">- наличия значительного </w:t>
      </w:r>
      <w:proofErr w:type="spellStart"/>
      <w:r>
        <w:t>сладжа</w:t>
      </w:r>
      <w:proofErr w:type="spellEnd"/>
      <w:r>
        <w:t xml:space="preserve"> в желчном пузыре</w:t>
      </w:r>
    </w:p>
    <w:p w:rsidR="007972B8" w:rsidRPr="00935BBB" w:rsidRDefault="007972B8" w:rsidP="007972B8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утолщения мышечного слоя стенки тонкого отдела кишечника, что характерно для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хронического течения/ВЗК (группа воспалительных заболеваний кишечника)/диффузной неоплазии</w:t>
      </w:r>
    </w:p>
    <w:p w:rsidR="007972B8" w:rsidRPr="007972B8" w:rsidRDefault="007972B8" w:rsidP="007972B8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7972B8" w:rsidRDefault="007972B8" w:rsidP="00554EEC">
      <w:pPr>
        <w:pStyle w:val="a3"/>
        <w:spacing w:after="278"/>
      </w:pPr>
      <w:r>
        <w:t>- наличия небольшого количества взвеси в мочевом пузыре</w:t>
      </w:r>
    </w:p>
    <w:p w:rsidR="00BB4038" w:rsidRDefault="00BB4038" w:rsidP="00554EEC">
      <w:pPr>
        <w:pStyle w:val="a3"/>
        <w:spacing w:after="278"/>
      </w:pPr>
      <w:r>
        <w:lastRenderedPageBreak/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7972B8"/>
    <w:rsid w:val="009E2C9E"/>
    <w:rsid w:val="00BB4038"/>
    <w:rsid w:val="00BE17ED"/>
    <w:rsid w:val="00C934F0"/>
    <w:rsid w:val="00EC6C3F"/>
    <w:rsid w:val="00ED67E1"/>
    <w:rsid w:val="00FA4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2025-03-01T09:47:00Z</dcterms:created>
  <dcterms:modified xsi:type="dcterms:W3CDTF">2025-03-01T09:47:00Z</dcterms:modified>
</cp:coreProperties>
</file>