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283D72" w:rsidRDefault="00283D72" w:rsidP="00554EEC">
      <w:pPr>
        <w:pStyle w:val="a3"/>
        <w:spacing w:after="278"/>
      </w:pPr>
      <w:r>
        <w:rPr>
          <w:b/>
          <w:bCs/>
        </w:rPr>
        <w:t>Строева, с</w:t>
      </w:r>
      <w:proofErr w:type="gramStart"/>
      <w:r>
        <w:rPr>
          <w:b/>
          <w:bCs/>
        </w:rPr>
        <w:t>.Т</w:t>
      </w:r>
      <w:proofErr w:type="gramEnd"/>
      <w:r>
        <w:rPr>
          <w:b/>
          <w:bCs/>
        </w:rPr>
        <w:t>омас</w:t>
      </w:r>
    </w:p>
    <w:p w:rsidR="00283D72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</w:t>
      </w:r>
      <w:r w:rsidR="00283D72">
        <w:t>умеренно</w:t>
      </w:r>
      <w:r>
        <w:t xml:space="preserve"> </w:t>
      </w:r>
      <w:proofErr w:type="gramStart"/>
      <w:r>
        <w:t>увеличена</w:t>
      </w:r>
      <w:proofErr w:type="gramEnd"/>
      <w:r>
        <w:t xml:space="preserve">. Края </w:t>
      </w:r>
      <w:r w:rsidR="00283D72">
        <w:t>закруглённые</w:t>
      </w:r>
      <w:r>
        <w:t xml:space="preserve">. Контуры: ровные, четкие. Структура: </w:t>
      </w:r>
      <w:r w:rsidR="008873DA">
        <w:t xml:space="preserve">диффузно </w:t>
      </w:r>
      <w:r w:rsidR="00283D72">
        <w:t>не</w:t>
      </w:r>
      <w:r>
        <w:t xml:space="preserve">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визуализируются</w:t>
      </w:r>
      <w:r w:rsidR="00283D72">
        <w:t xml:space="preserve"> диффузно.</w:t>
      </w:r>
    </w:p>
    <w:p w:rsidR="00283D72" w:rsidRDefault="00283D72" w:rsidP="00554EEC">
      <w:pPr>
        <w:pStyle w:val="a3"/>
        <w:spacing w:after="278"/>
      </w:pPr>
      <w:r>
        <w:t xml:space="preserve">В области левых долей печени визуализируется </w:t>
      </w:r>
      <w:proofErr w:type="spellStart"/>
      <w:r>
        <w:t>анэхогенное</w:t>
      </w:r>
      <w:proofErr w:type="spellEnd"/>
      <w:r>
        <w:t xml:space="preserve"> </w:t>
      </w:r>
      <w:proofErr w:type="spellStart"/>
      <w:r>
        <w:t>аваскулярное</w:t>
      </w:r>
      <w:proofErr w:type="spellEnd"/>
      <w:r>
        <w:t xml:space="preserve"> округлое образование с ровными чёткими контурами</w:t>
      </w:r>
      <w:r w:rsidR="00A52B73">
        <w:t>, стенка 0,5мм</w:t>
      </w:r>
      <w:r>
        <w:t xml:space="preserve">, </w:t>
      </w:r>
      <w:r w:rsidR="00A52B73">
        <w:t>диаметром 9,3</w:t>
      </w:r>
      <w:r>
        <w:t xml:space="preserve"> мм, что может являться </w:t>
      </w:r>
      <w:proofErr w:type="spellStart"/>
      <w:r>
        <w:t>дилатированным</w:t>
      </w:r>
      <w:proofErr w:type="spellEnd"/>
      <w:r>
        <w:t xml:space="preserve"> желчным протоком</w:t>
      </w:r>
      <w:r w:rsidR="00A52B73">
        <w:t>, нельзя исключать образования иного генеза</w:t>
      </w:r>
      <w:r>
        <w:t>.</w:t>
      </w:r>
      <w:r w:rsidR="00554EEC">
        <w:br/>
      </w:r>
      <w:r w:rsidR="00554EEC">
        <w:br/>
      </w:r>
      <w:r w:rsidR="00554EEC">
        <w:rPr>
          <w:b/>
          <w:bCs/>
        </w:rPr>
        <w:t>Желчный пузырь:</w:t>
      </w:r>
      <w:r w:rsidR="00554EEC">
        <w:t xml:space="preserve"> </w:t>
      </w:r>
      <w:r>
        <w:t xml:space="preserve">не  </w:t>
      </w:r>
      <w:r w:rsidR="00554EEC">
        <w:t xml:space="preserve">визуализируется.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слабо </w:t>
      </w:r>
      <w:proofErr w:type="gramStart"/>
      <w:r>
        <w:t>наполнен</w:t>
      </w:r>
      <w:proofErr w:type="gramEnd"/>
      <w:r w:rsidR="00283D72">
        <w:t xml:space="preserve"> газом.</w:t>
      </w:r>
      <w:r>
        <w:t xml:space="preserve"> Толщина стенки: </w:t>
      </w:r>
      <w:r w:rsidR="00A52B73">
        <w:t>3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A52B73">
        <w:t>3,3</w:t>
      </w:r>
      <w:r w:rsidR="008873DA">
        <w:t>-3,4</w:t>
      </w:r>
      <w:r>
        <w:t xml:space="preserve">мм. Дифференциация слоев стенки сохранена. Соотношение слоев стенки кишки: не изменено. Просвет </w:t>
      </w:r>
      <w:r w:rsidR="00A52B73">
        <w:t>слабо</w:t>
      </w:r>
      <w:r>
        <w:t xml:space="preserve"> расширен</w:t>
      </w:r>
      <w:r w:rsidR="00A52B73">
        <w:t xml:space="preserve"> газом</w:t>
      </w:r>
      <w:r>
        <w:t>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8873DA">
        <w:t>2,5</w:t>
      </w:r>
      <w:r>
        <w:t xml:space="preserve">мм. Дифференциация слоев стенки сохранена. Соотношение слоев стенки кишки: не изменено. </w:t>
      </w:r>
      <w:r w:rsidR="008873DA">
        <w:t>Просвет умеренно расширен газом.</w:t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8873DA">
        <w:t>0,8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</w:t>
      </w:r>
      <w:r w:rsidR="00A52B73">
        <w:t xml:space="preserve">правая доля 5,9мм, </w:t>
      </w:r>
      <w:r>
        <w:t xml:space="preserve">не увеличена.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A52B73">
        <w:t>47,8*25,6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</w:t>
      </w:r>
      <w:r w:rsidR="00A52B73">
        <w:t>икомедулярная</w:t>
      </w:r>
      <w:proofErr w:type="spellEnd"/>
      <w:r w:rsidR="00A52B73">
        <w:t xml:space="preserve"> дифференциация: 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lastRenderedPageBreak/>
        <w:t xml:space="preserve">Правая почка: </w:t>
      </w:r>
      <w:r>
        <w:t xml:space="preserve">визуализируется. Размер: </w:t>
      </w:r>
      <w:r w:rsidR="00A52B73">
        <w:t>43,1*30,1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</w:t>
      </w:r>
      <w:r w:rsidR="00A52B73">
        <w:t>икомедулярная</w:t>
      </w:r>
      <w:proofErr w:type="spellEnd"/>
      <w:r w:rsidR="00A52B73">
        <w:t xml:space="preserve"> дифференциация: 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</w:t>
      </w:r>
      <w:r w:rsidR="00A52B73">
        <w:t xml:space="preserve"> в паренхиме в области тела </w:t>
      </w:r>
      <w:r>
        <w:t>визуализируется</w:t>
      </w:r>
      <w:r w:rsidR="00A52B73">
        <w:t xml:space="preserve"> очаговое </w:t>
      </w:r>
      <w:proofErr w:type="spellStart"/>
      <w:r w:rsidR="00A52B73">
        <w:t>аваскулярное</w:t>
      </w:r>
      <w:proofErr w:type="spellEnd"/>
      <w:r w:rsidR="00A52B73">
        <w:t xml:space="preserve"> образование повышенной </w:t>
      </w:r>
      <w:proofErr w:type="spellStart"/>
      <w:r w:rsidR="00A52B73">
        <w:t>эхогенности</w:t>
      </w:r>
      <w:proofErr w:type="spellEnd"/>
      <w:r w:rsidR="00A52B73">
        <w:t>, размером 3,9*2,4мм.</w:t>
      </w:r>
    </w:p>
    <w:p w:rsidR="00283D72" w:rsidRDefault="00554EEC" w:rsidP="00283D72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>. Толщина стенки:</w:t>
      </w:r>
      <w:r w:rsidR="00A52B73">
        <w:t xml:space="preserve"> 1,7</w:t>
      </w:r>
      <w:r>
        <w:t xml:space="preserve"> 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Предстательная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, </w:t>
      </w:r>
      <w:r w:rsidR="00A52B73">
        <w:t>35,3*18,2</w:t>
      </w:r>
      <w:r>
        <w:t xml:space="preserve">мм. Контуры ровные, четкие. Структура </w:t>
      </w:r>
      <w:r w:rsidR="00A52B73">
        <w:t>не</w:t>
      </w:r>
      <w:r>
        <w:t xml:space="preserve">однородная. </w:t>
      </w:r>
      <w:proofErr w:type="spellStart"/>
      <w:r>
        <w:t>Эхогенность</w:t>
      </w:r>
      <w:proofErr w:type="spellEnd"/>
      <w:r>
        <w:t xml:space="preserve"> не изменена. Наличие очаговых или диффузных </w:t>
      </w:r>
      <w:r w:rsidR="00283D72">
        <w:t>изменений:</w:t>
      </w:r>
      <w:r w:rsidR="00A52B73">
        <w:t xml:space="preserve"> </w:t>
      </w:r>
      <w:r w:rsidR="00283D72">
        <w:t xml:space="preserve"> визуализируется</w:t>
      </w:r>
      <w:r w:rsidR="00A52B73">
        <w:t xml:space="preserve"> единичное </w:t>
      </w:r>
      <w:proofErr w:type="spellStart"/>
      <w:r w:rsidR="00A52B73">
        <w:t>анэхогенное</w:t>
      </w:r>
      <w:proofErr w:type="spellEnd"/>
      <w:r w:rsidR="00A52B73">
        <w:t xml:space="preserve"> включение по типу кисты до 2,8мм в диаметре</w:t>
      </w:r>
      <w:r w:rsidR="00283D72">
        <w:t>.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EF4414" w:rsidRPr="00EF4414" w:rsidRDefault="00EF4414" w:rsidP="00EF4414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умеренной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гепатомегалии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35BBB">
        <w:rPr>
          <w:rFonts w:ascii="Times New Roman" w:hAnsi="Times New Roman" w:cs="Times New Roman"/>
          <w:sz w:val="24"/>
          <w:szCs w:val="24"/>
        </w:rPr>
        <w:t xml:space="preserve">диффузных изменений паренхимы печени, характерных для гепатита хронического течения/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вакуолярной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гепатопатии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изменений/ жировой дистрофии</w:t>
      </w:r>
    </w:p>
    <w:p w:rsidR="00BB4038" w:rsidRDefault="008873DA" w:rsidP="00554EEC">
      <w:pPr>
        <w:pStyle w:val="a3"/>
        <w:spacing w:after="278"/>
      </w:pPr>
      <w:r>
        <w:t xml:space="preserve">- наличия </w:t>
      </w:r>
      <w:r w:rsidR="00EF4414">
        <w:t>структуры</w:t>
      </w:r>
      <w:r>
        <w:t xml:space="preserve"> в области левых долей печени, характерного для </w:t>
      </w:r>
      <w:r w:rsidR="00EF4414">
        <w:t>дилатированного желчного протока, нельзя исключать образования иного генеза</w:t>
      </w:r>
    </w:p>
    <w:p w:rsidR="00EF4414" w:rsidRDefault="00EF4414" w:rsidP="00554EEC">
      <w:pPr>
        <w:pStyle w:val="a3"/>
        <w:spacing w:after="278"/>
      </w:pPr>
      <w:r w:rsidRPr="00935BBB">
        <w:t xml:space="preserve">- </w:t>
      </w:r>
      <w:proofErr w:type="gramStart"/>
      <w:r>
        <w:t>умеренной</w:t>
      </w:r>
      <w:proofErr w:type="gramEnd"/>
      <w:r>
        <w:t xml:space="preserve"> </w:t>
      </w:r>
      <w:proofErr w:type="spellStart"/>
      <w:r w:rsidRPr="00935BBB">
        <w:t>пневматизации</w:t>
      </w:r>
      <w:proofErr w:type="spellEnd"/>
      <w:r w:rsidRPr="00935BBB">
        <w:t xml:space="preserve"> желудочно-кишечного тракта</w:t>
      </w:r>
    </w:p>
    <w:p w:rsidR="00EF4414" w:rsidRPr="00935BBB" w:rsidRDefault="00EF4414" w:rsidP="00EF4414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диффузных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</w:p>
    <w:p w:rsidR="00EF4414" w:rsidRDefault="00EF4414" w:rsidP="00EF4414">
      <w:pPr>
        <w:pStyle w:val="a3"/>
        <w:spacing w:after="278"/>
      </w:pPr>
      <w:r>
        <w:t xml:space="preserve">- наличия образования в паренхиме селезёнки, характерного для </w:t>
      </w:r>
      <w:proofErr w:type="spellStart"/>
      <w:r>
        <w:t>миелолипомы</w:t>
      </w:r>
      <w:proofErr w:type="spellEnd"/>
      <w:r>
        <w:t>, нельзя исключать образования иного генеза</w:t>
      </w:r>
    </w:p>
    <w:p w:rsidR="00EF4414" w:rsidRPr="00EF4414" w:rsidRDefault="00EF4414" w:rsidP="00EF4414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диффузных изменений предстательной железы, что может быть характерно для ДГПЖ (доброкачественная гиперплазия предстательной железы), простатита хронического течения, нельзя исключать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гериатрический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характер изменений</w:t>
      </w:r>
      <w:r>
        <w:rPr>
          <w:rFonts w:ascii="Times New Roman" w:hAnsi="Times New Roman" w:cs="Times New Roman"/>
          <w:sz w:val="24"/>
          <w:szCs w:val="24"/>
        </w:rPr>
        <w:t>) с наличием единичных образований по типу кист.</w:t>
      </w:r>
    </w:p>
    <w:p w:rsidR="00EF4414" w:rsidRDefault="00EF4414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0632B3"/>
    <w:rsid w:val="00283D72"/>
    <w:rsid w:val="00554EEC"/>
    <w:rsid w:val="008873DA"/>
    <w:rsid w:val="009E2C9E"/>
    <w:rsid w:val="00A52B73"/>
    <w:rsid w:val="00BB4038"/>
    <w:rsid w:val="00EC6C3F"/>
    <w:rsid w:val="00EF44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729</Words>
  <Characters>4160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2025-03-01T09:09:00Z</dcterms:created>
  <dcterms:modified xsi:type="dcterms:W3CDTF">2025-03-01T09:09:00Z</dcterms:modified>
</cp:coreProperties>
</file>