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400563" w:rsidRDefault="00400563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Гуменникова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.Э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я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умеренно наполнен</w:t>
      </w:r>
      <w:r w:rsidR="00400563">
        <w:rPr>
          <w:rFonts w:ascii="Times New Roman" w:hAnsi="Times New Roman" w:cs="Times New Roman"/>
          <w:sz w:val="24"/>
          <w:szCs w:val="24"/>
        </w:rPr>
        <w:t xml:space="preserve">. </w:t>
      </w:r>
      <w:r w:rsidRPr="00AC6382">
        <w:rPr>
          <w:rFonts w:ascii="Times New Roman" w:hAnsi="Times New Roman" w:cs="Times New Roman"/>
          <w:sz w:val="24"/>
          <w:szCs w:val="24"/>
        </w:rPr>
        <w:t>Содержим</w:t>
      </w:r>
      <w:r w:rsidR="00400563">
        <w:rPr>
          <w:rFonts w:ascii="Times New Roman" w:hAnsi="Times New Roman" w:cs="Times New Roman"/>
          <w:sz w:val="24"/>
          <w:szCs w:val="24"/>
        </w:rPr>
        <w:t xml:space="preserve">ое: </w:t>
      </w:r>
      <w:proofErr w:type="spellStart"/>
      <w:r w:rsidR="00400563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="00400563">
        <w:rPr>
          <w:rFonts w:ascii="Times New Roman" w:hAnsi="Times New Roman" w:cs="Times New Roman"/>
          <w:sz w:val="24"/>
          <w:szCs w:val="24"/>
        </w:rPr>
        <w:t xml:space="preserve">, </w:t>
      </w:r>
      <w:r w:rsidRPr="00AC6382">
        <w:rPr>
          <w:rFonts w:ascii="Times New Roman" w:hAnsi="Times New Roman" w:cs="Times New Roman"/>
          <w:sz w:val="24"/>
          <w:szCs w:val="24"/>
        </w:rPr>
        <w:t>однородное.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400563">
        <w:rPr>
          <w:rFonts w:ascii="Times New Roman" w:hAnsi="Times New Roman" w:cs="Times New Roman"/>
          <w:sz w:val="24"/>
          <w:szCs w:val="24"/>
        </w:rPr>
        <w:t>лабо снижена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400563">
        <w:rPr>
          <w:rFonts w:ascii="Times New Roman" w:hAnsi="Times New Roman" w:cs="Times New Roman"/>
          <w:sz w:val="24"/>
          <w:szCs w:val="24"/>
        </w:rPr>
        <w:t>умеренно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4005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563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400563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 xml:space="preserve">Перистальтика сохранена. Просвет </w:t>
      </w:r>
      <w:r w:rsidR="00400563">
        <w:t>слабо</w:t>
      </w:r>
      <w:r w:rsidRPr="00AC6382">
        <w:t xml:space="preserve"> расширен</w:t>
      </w:r>
      <w:r w:rsidR="00400563">
        <w:t xml:space="preserve"> </w:t>
      </w:r>
      <w:proofErr w:type="spellStart"/>
      <w:r w:rsidR="00400563">
        <w:t>гипоэхогенным</w:t>
      </w:r>
      <w:proofErr w:type="spellEnd"/>
      <w:r w:rsidR="00400563">
        <w:t xml:space="preserve"> содержимым</w:t>
      </w:r>
      <w:r w:rsidRPr="00AC6382">
        <w:t>.</w:t>
      </w:r>
      <w:r w:rsidR="00400563">
        <w:t xml:space="preserve"> Визуализируется участок спазма кишечника в области оперативного вмешательства.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400563" w:rsidRPr="00AC6382" w:rsidRDefault="00400563" w:rsidP="00AC6382">
      <w:pPr>
        <w:pStyle w:val="a3"/>
        <w:spacing w:after="278"/>
      </w:pPr>
      <w:r>
        <w:t>- слабовыраженной гипотонии двенадцатиперстной кишки</w:t>
      </w:r>
    </w:p>
    <w:p w:rsidR="006E4B3D" w:rsidRDefault="00400563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участка спазма тощей кишки</w:t>
      </w:r>
    </w:p>
    <w:p w:rsidR="00400563" w:rsidRDefault="00400563" w:rsidP="006E4B3D">
      <w:pPr>
        <w:rPr>
          <w:rFonts w:ascii="Times New Roman" w:hAnsi="Times New Roman" w:cs="Times New Roman"/>
          <w:sz w:val="24"/>
          <w:szCs w:val="24"/>
        </w:rPr>
      </w:pPr>
    </w:p>
    <w:p w:rsidR="00400563" w:rsidRPr="00935BBB" w:rsidRDefault="00400563" w:rsidP="0040056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400563" w:rsidRPr="00AC6382" w:rsidRDefault="00400563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137545"/>
    <w:rsid w:val="00400563"/>
    <w:rsid w:val="006E4B3D"/>
    <w:rsid w:val="007B57B8"/>
    <w:rsid w:val="008B60F8"/>
    <w:rsid w:val="009327D3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2025-03-01T07:39:00Z</dcterms:created>
  <dcterms:modified xsi:type="dcterms:W3CDTF">2025-03-01T07:39:00Z</dcterms:modified>
</cp:coreProperties>
</file>