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ДЕТАЛИЗИРОВАННОЕ УЛЬТРАЗВУКОВОЕ ИССЛЕДОВАНИЕ БРЮШНОЙ ПОЛОСТИ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 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Наличие свободной жидкости в брюшной полости: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 не визуализируется.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proofErr w:type="spellStart"/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Лимфотические</w:t>
      </w:r>
      <w:proofErr w:type="spellEnd"/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 xml:space="preserve"> узлы брюшной полости: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 без особенностей.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Мочевой пузырь: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Визуализируется, расположение типичное, форма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овоидная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, умеренно наполнен. Содержимое однородное,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анэхогенное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. Стенка не </w:t>
      </w:r>
      <w:proofErr w:type="gram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утолщена,  2.2</w:t>
      </w:r>
      <w:proofErr w:type="gram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мм. Слоистость стенки сохранена. Конкременты не выявлены. Новообразования не визуализируются. </w:t>
      </w: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Уретра: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проксимальный отдел уретры не расширен.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Почки: 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Левая почка: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визуализируется, не увеличена, размер 53,9 х 22,</w:t>
      </w:r>
      <w:proofErr w:type="gram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6  мм</w:t>
      </w:r>
      <w:proofErr w:type="gram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. Форма овальная. Контуры ровные, четкие. Расположение типичное. Капсула дифференцируется. Корковый слой утолщен. КМД сглажена.  Корковый слой не однородный,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повышена. Мозговой слой однородный,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повышена. Лоханка повышенной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эхогенности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, просвет не расширен, до 1,2 мм. Конкременты не визуализируются. Мочеточник не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визуализируетс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не расширен. Сосудистый рисунок (ЦДК)умеренно выражен. Новообразования не визуализируются.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Правая почка: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визуализируется, не увеличена, размер 52,3 х 25,</w:t>
      </w:r>
      <w:proofErr w:type="gram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8  мм</w:t>
      </w:r>
      <w:proofErr w:type="gram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. Форма овальная. Контуры ровные, четкие. Расположение типичное. Капсула дифференцируется. Корковый слой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утощен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. КМД сглажена.  Корковый слой не однородный,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повышена. Мозговой слой однородный,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повышена. Лоханка повышенной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эхогенности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, просвет не расширен, до 1,2 мм. Конкременты не визуализируются. Мочеточник не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визуализируетс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не расширен. Сосудистый рисунок (ЦДК)умеренно выражен. Новообразования не визуализируются.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Надпочечники: 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Левый: высота каудального полюса 6,0 мм, овальной формы, не увеличен.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Эхоструктура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однородная.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не изменена.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proofErr w:type="gram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Правый:  высота</w:t>
      </w:r>
      <w:proofErr w:type="gram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каудального полюса 6,7 мм 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мм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, не увеличен.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Эхоструктура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однородная.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не изменена. 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Селезенка: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визуализируется, размер не увеличен, не выходит за каудальный полюс левой почки. Контуры ровные.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Эхоструктура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однородная,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не изменена. Сосудистый рисунок выражен умеренно. Селезеночная вена не расширена, до 1,2 мм. Новообразования не выявлены.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Печень: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визуализируется, расположение типичное. Не увеличена. Контуры ровные, четкие. Свободный край острый.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Эхоструктура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паренхимы однородная, мелкозернистая.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не изменена. Сосудистый рисунок выражен умеренно. Новообразования не выявлены.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lastRenderedPageBreak/>
        <w:t>Желчный пузырь: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визуализируется. Умеренно наполнен. Контуры ровные, форма типичная. Содержимое однородное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анэхогенное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. Стенка не утолщена 1 мм, непрерывная, одноконтурная,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гиперэхогенная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, слизистый слой не отечен. Общий желчный проток не расширен, до 1,2 мм.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Поджелудочная железа: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визуализируется. Контуры неровные, четкие.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Эхоструктура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однородная. </w:t>
      </w:r>
      <w:proofErr w:type="spell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Эхогенность</w:t>
      </w:r>
      <w:proofErr w:type="spell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 не изменена. Проток не расширен, до 1,0 мм. Признаков периферической жидкости нет. Новообразования не визуализируются. Жировая ткань в области поджелудочной железы не изменена.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Желудочно-кишечный тракт: 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Желудок: перистальтика сохранена. Эвакуация из желудка не нарушена. Полость не расширена. Толщина стенки 4,5 мм. Дифференциация слоев стенки сохранена. Соотношение слое не изменено. Содержимое: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12и перстная кишка: перистальтика сохранена. Толщина стенки </w:t>
      </w:r>
      <w:proofErr w:type="gram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4.2  мм</w:t>
      </w:r>
      <w:proofErr w:type="gram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. Дифференциация слоев стенки сохранена. Соотношение слое не изменено. Просвет не расширен. Содержимое: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Тощая кишка: перистальтика сохранена. Толщина стенки 3,</w:t>
      </w:r>
      <w:proofErr w:type="gram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7  мм</w:t>
      </w:r>
      <w:proofErr w:type="gram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. Дифференциация слоев стенки сохранена. Соотношение слое не изменено. Просвет не расширен. Содержимое: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 xml:space="preserve">Подвздошная кишка: перистальтика сохранена. Толщина </w:t>
      </w:r>
      <w:proofErr w:type="gramStart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стенки  3</w:t>
      </w:r>
      <w:proofErr w:type="gramEnd"/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,8  мм. Дифференциация слоев стенки сохранена. Соотношение слое не изменено. Просвет не расширен. Содержимое: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Ободочная кишка: перистальтика не визуализируется. Толщена стенки 1,5 мм. Дифференциация слоев стенки сохранена. Соотношение слое не изменено.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ЗАКЛЮЧЕНИЕ: </w:t>
      </w: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на момент исследования УЗ-признаки: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color w:val="242A30"/>
          <w:sz w:val="24"/>
          <w:szCs w:val="24"/>
          <w:lang w:eastAsia="ru-RU"/>
        </w:rPr>
        <w:t>- диффузных изменений паренхимы почек (характерно для хронического/подострого нефрита/нефроза/нефропатии)</w:t>
      </w:r>
    </w:p>
    <w:p w:rsidR="00B00CE9" w:rsidRPr="00B00CE9" w:rsidRDefault="00B00CE9" w:rsidP="00B00C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42A30"/>
          <w:sz w:val="24"/>
          <w:szCs w:val="24"/>
          <w:lang w:eastAsia="ru-RU"/>
        </w:rPr>
      </w:pPr>
      <w:r w:rsidRPr="00B00CE9">
        <w:rPr>
          <w:rFonts w:ascii="Arial" w:eastAsia="Times New Roman" w:hAnsi="Arial" w:cs="Arial"/>
          <w:b/>
          <w:bCs/>
          <w:color w:val="242A30"/>
          <w:sz w:val="24"/>
          <w:szCs w:val="24"/>
          <w:lang w:eastAsia="ru-RU"/>
        </w:rPr>
        <w:t>Данное заключение не является диагнозом и должно быть интерпретировано лечащим врачом.</w:t>
      </w:r>
    </w:p>
    <w:p w:rsidR="00B00CE9" w:rsidRPr="00B00CE9" w:rsidRDefault="00B00CE9" w:rsidP="00B0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00CE9" w:rsidRPr="00B00CE9" w:rsidTr="00B00CE9">
        <w:tc>
          <w:tcPr>
            <w:tcW w:w="4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96"/>
            </w:tblGrid>
            <w:tr w:rsidR="00B00CE9" w:rsidRPr="00B00CE9">
              <w:tc>
                <w:tcPr>
                  <w:tcW w:w="62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B00CE9" w:rsidRPr="00B00CE9" w:rsidRDefault="00B00CE9" w:rsidP="00B00C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0CE9">
                    <w:rPr>
                      <w:rFonts w:ascii="Times New Roman" w:eastAsia="Times New Roman" w:hAnsi="Times New Roman" w:cs="Times New Roman"/>
                      <w:sz w:val="34"/>
                      <w:szCs w:val="34"/>
                      <w:lang w:eastAsia="ru-RU"/>
                    </w:rPr>
                    <w:t>С уважением</w:t>
                  </w:r>
                  <w:r w:rsidRPr="00B00CE9">
                    <w:rPr>
                      <w:rFonts w:ascii="Times New Roman" w:eastAsia="Times New Roman" w:hAnsi="Times New Roman" w:cs="Times New Roman"/>
                      <w:b/>
                      <w:bCs/>
                      <w:sz w:val="34"/>
                      <w:szCs w:val="34"/>
                      <w:lang w:eastAsia="ru-RU"/>
                    </w:rPr>
                    <w:t>,</w:t>
                  </w:r>
                </w:p>
                <w:p w:rsidR="00B00CE9" w:rsidRPr="00B00CE9" w:rsidRDefault="00B00CE9" w:rsidP="00B00C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0CE9">
                    <w:rPr>
                      <w:rFonts w:ascii="Times New Roman" w:eastAsia="Times New Roman" w:hAnsi="Times New Roman" w:cs="Times New Roman"/>
                      <w:sz w:val="34"/>
                      <w:szCs w:val="34"/>
                      <w:lang w:eastAsia="ru-RU"/>
                    </w:rPr>
                    <w:t> </w:t>
                  </w:r>
                </w:p>
                <w:p w:rsidR="00B00CE9" w:rsidRPr="00B00CE9" w:rsidRDefault="00B00CE9" w:rsidP="00B00C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0CE9">
                    <w:rPr>
                      <w:rFonts w:ascii="Times New Roman" w:eastAsia="Times New Roman" w:hAnsi="Times New Roman" w:cs="Times New Roman"/>
                      <w:b/>
                      <w:bCs/>
                      <w:sz w:val="34"/>
                      <w:szCs w:val="34"/>
                      <w:lang w:eastAsia="ru-RU"/>
                    </w:rPr>
                    <w:t xml:space="preserve">Ксения </w:t>
                  </w:r>
                  <w:proofErr w:type="spellStart"/>
                  <w:r w:rsidRPr="00B00CE9">
                    <w:rPr>
                      <w:rFonts w:ascii="Times New Roman" w:eastAsia="Times New Roman" w:hAnsi="Times New Roman" w:cs="Times New Roman"/>
                      <w:b/>
                      <w:bCs/>
                      <w:sz w:val="34"/>
                      <w:szCs w:val="34"/>
                      <w:lang w:eastAsia="ru-RU"/>
                    </w:rPr>
                    <w:t>Гладонюк</w:t>
                  </w:r>
                  <w:proofErr w:type="spellEnd"/>
                </w:p>
              </w:tc>
            </w:tr>
          </w:tbl>
          <w:p w:rsidR="00B00CE9" w:rsidRPr="00B00CE9" w:rsidRDefault="00B00CE9" w:rsidP="00B00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E2D4C" w:rsidRDefault="00DE2D4C">
      <w:bookmarkStart w:id="0" w:name="_GoBack"/>
      <w:bookmarkEnd w:id="0"/>
    </w:p>
    <w:sectPr w:rsidR="00DE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E9"/>
    <w:rsid w:val="00B00CE9"/>
    <w:rsid w:val="00DE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06171-1685-4D2E-8DD7-AEA4D934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0CE9"/>
    <w:rPr>
      <w:b/>
      <w:bCs/>
    </w:rPr>
  </w:style>
  <w:style w:type="paragraph" w:customStyle="1" w:styleId="228bf8a64b8551e1msonormal">
    <w:name w:val="228bf8a64b8551e1msonormal"/>
    <w:basedOn w:val="a"/>
    <w:rsid w:val="00B00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8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9216">
                  <w:marLeft w:val="-3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1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4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195287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67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39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1</cp:revision>
  <dcterms:created xsi:type="dcterms:W3CDTF">2025-02-23T11:34:00Z</dcterms:created>
  <dcterms:modified xsi:type="dcterms:W3CDTF">2025-02-23T11:35:00Z</dcterms:modified>
</cp:coreProperties>
</file>