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1A0450" w:rsidRDefault="001A0450" w:rsidP="00554EEC">
      <w:pPr>
        <w:pStyle w:val="a3"/>
        <w:spacing w:after="278"/>
      </w:pPr>
      <w:r>
        <w:rPr>
          <w:b/>
          <w:bCs/>
        </w:rPr>
        <w:t xml:space="preserve">Прокофьева,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ася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1A0450">
        <w:t xml:space="preserve"> с наличием значительного </w:t>
      </w:r>
      <w:proofErr w:type="spellStart"/>
      <w:r w:rsidR="001A0450">
        <w:t>сладжа</w:t>
      </w:r>
      <w:proofErr w:type="spellEnd"/>
      <w:r w:rsidR="001A0450">
        <w:t>, около 1\2 от общего объёма. Стенка не утолщена, 0,5 мм. Желчные протоки</w:t>
      </w:r>
      <w:r>
        <w:t xml:space="preserve"> расширены</w:t>
      </w:r>
      <w:r w:rsidR="001A0450">
        <w:t xml:space="preserve"> в проксимальной части до 3мм с наличием в просвете </w:t>
      </w:r>
      <w:proofErr w:type="spellStart"/>
      <w:r w:rsidR="001A0450">
        <w:t>сладжа</w:t>
      </w:r>
      <w:proofErr w:type="spellEnd"/>
      <w:r w:rsidR="001A0450">
        <w:t xml:space="preserve">, далее в дистальном отделе проток расширен до 4,2 мм с </w:t>
      </w:r>
      <w:proofErr w:type="spellStart"/>
      <w:r w:rsidR="001A0450">
        <w:t>анэхогенным</w:t>
      </w:r>
      <w:proofErr w:type="spellEnd"/>
      <w:r w:rsidR="001A0450">
        <w:t xml:space="preserve"> содержимым в просвете</w:t>
      </w:r>
      <w:r>
        <w:t xml:space="preserve">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1A0450">
        <w:t>.</w:t>
      </w:r>
      <w:r>
        <w:t xml:space="preserve"> Толщина стенки: </w:t>
      </w:r>
      <w:r w:rsidR="001A0450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A0450">
        <w:t>2,6</w:t>
      </w:r>
      <w:r>
        <w:t>мм. Дифференциация слоев стенки сохранена. Со</w:t>
      </w:r>
      <w:r w:rsidR="001A0450">
        <w:t>отношение слоев стенки кишки: 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A0450">
        <w:t>2,3</w:t>
      </w:r>
      <w:r>
        <w:t>мм</w:t>
      </w:r>
      <w:r w:rsidR="001A0450">
        <w:t xml:space="preserve">, в области </w:t>
      </w:r>
      <w:proofErr w:type="spellStart"/>
      <w:r w:rsidR="001A0450">
        <w:t>гипогастрия</w:t>
      </w:r>
      <w:proofErr w:type="spellEnd"/>
      <w:r w:rsidR="001A0450">
        <w:t xml:space="preserve"> стенки утолщены до 3,8-4мм</w:t>
      </w:r>
      <w:r>
        <w:t xml:space="preserve">. </w:t>
      </w:r>
      <w:proofErr w:type="gramStart"/>
      <w:r>
        <w:t>Дифференциация слоев стенки сохранена</w:t>
      </w:r>
      <w:r w:rsidR="001A0450">
        <w:t xml:space="preserve">, локально слизистый слой повышенной </w:t>
      </w:r>
      <w:proofErr w:type="spellStart"/>
      <w:r w:rsidR="001A0450">
        <w:t>эхогенности</w:t>
      </w:r>
      <w:proofErr w:type="spellEnd"/>
      <w:r>
        <w:t>.</w:t>
      </w:r>
      <w:proofErr w:type="gramEnd"/>
      <w:r>
        <w:t xml:space="preserve"> Со</w:t>
      </w:r>
      <w:r w:rsidR="001A0450">
        <w:t>отношение слоев стенки кишки: диффузно выражен мышечный слой</w:t>
      </w:r>
      <w:r>
        <w:t xml:space="preserve">. Просвет </w:t>
      </w:r>
      <w:r w:rsidR="001A0450">
        <w:t>локально слабо</w:t>
      </w:r>
      <w:r>
        <w:t xml:space="preserve"> расширен</w:t>
      </w:r>
      <w:r w:rsidR="001A0450">
        <w:t xml:space="preserve"> </w:t>
      </w:r>
      <w:proofErr w:type="spellStart"/>
      <w:r w:rsidR="001A0450">
        <w:t>анэхогенным</w:t>
      </w:r>
      <w:proofErr w:type="spellEnd"/>
      <w:r w:rsidR="001A0450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 xml:space="preserve">стенка не утолщена. </w:t>
      </w:r>
      <w:r w:rsidR="001A0450">
        <w:rPr>
          <w:color w:val="000000"/>
        </w:rPr>
        <w:t>Диффузно выражен мышечный слой.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A0450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1A0450">
        <w:t xml:space="preserve">левая доля 6,5мм,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</w:t>
      </w:r>
      <w:r w:rsidR="001A0450">
        <w:t xml:space="preserve">диффузно </w:t>
      </w:r>
      <w:proofErr w:type="gramStart"/>
      <w:r w:rsidR="001A0450">
        <w:t>повышена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A0450">
        <w:t>31,3*18,5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A0450">
        <w:t>икомедулярная</w:t>
      </w:r>
      <w:proofErr w:type="spellEnd"/>
      <w:r w:rsidR="001A0450">
        <w:t xml:space="preserve"> дифференциация: сглажена</w:t>
      </w:r>
      <w:r>
        <w:t>. Лоханка не расширена</w:t>
      </w:r>
      <w:r w:rsidR="001A0450">
        <w:t xml:space="preserve">, </w:t>
      </w:r>
      <w:proofErr w:type="spellStart"/>
      <w:r w:rsidR="001A0450">
        <w:t>окололоханочный</w:t>
      </w:r>
      <w:proofErr w:type="spellEnd"/>
      <w:r w:rsidR="001A0450">
        <w:t xml:space="preserve"> жир </w:t>
      </w:r>
      <w:proofErr w:type="gramStart"/>
      <w:r w:rsidR="001A0450">
        <w:t>повышенной</w:t>
      </w:r>
      <w:proofErr w:type="gramEnd"/>
      <w:r w:rsidR="001A0450">
        <w:t xml:space="preserve"> </w:t>
      </w:r>
      <w:proofErr w:type="spellStart"/>
      <w:r w:rsidR="001A0450">
        <w:t>эхогенности</w:t>
      </w:r>
      <w:proofErr w:type="spellEnd"/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A0450">
        <w:t>30,5*18,3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A0450">
        <w:t>икомедулярная</w:t>
      </w:r>
      <w:proofErr w:type="spellEnd"/>
      <w:r w:rsidR="001A0450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1A0450">
        <w:t>8,5*3,3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1A0450">
        <w:t xml:space="preserve">не </w:t>
      </w:r>
      <w:r>
        <w:t xml:space="preserve">визуализируется.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1A0450" w:rsidRDefault="00554EEC" w:rsidP="001A045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1A0450">
        <w:t xml:space="preserve">1 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1A0450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1A0450">
        <w:t>мезентериальные</w:t>
      </w:r>
      <w:proofErr w:type="spellEnd"/>
      <w:r w:rsidR="001A0450">
        <w:t xml:space="preserve"> </w:t>
      </w:r>
      <w:proofErr w:type="spellStart"/>
      <w:r w:rsidR="001A0450">
        <w:t>л\</w:t>
      </w:r>
      <w:proofErr w:type="gramStart"/>
      <w:r w:rsidR="001A0450">
        <w:t>у</w:t>
      </w:r>
      <w:proofErr w:type="spellEnd"/>
      <w:proofErr w:type="gramEnd"/>
      <w:r w:rsidR="001A0450">
        <w:t xml:space="preserve"> </w:t>
      </w:r>
      <w:proofErr w:type="gramStart"/>
      <w:r w:rsidR="001A0450">
        <w:t>полюс</w:t>
      </w:r>
      <w:proofErr w:type="gramEnd"/>
      <w:r w:rsidR="001A0450">
        <w:t xml:space="preserve"> 3,7мм, структура 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1A0450">
        <w:t xml:space="preserve"> в области </w:t>
      </w:r>
      <w:proofErr w:type="spellStart"/>
      <w:r w:rsidR="001A0450">
        <w:t>мезентериальных</w:t>
      </w:r>
      <w:proofErr w:type="spellEnd"/>
      <w:r w:rsidR="001A0450">
        <w:t xml:space="preserve"> </w:t>
      </w:r>
      <w:proofErr w:type="spellStart"/>
      <w:r w:rsidR="001A0450">
        <w:t>л\у</w:t>
      </w:r>
      <w:proofErr w:type="spellEnd"/>
      <w:r w:rsidR="001A0450">
        <w:t>.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r>
        <w:t>УЗ-признаки</w:t>
      </w:r>
      <w:proofErr w:type="spellEnd"/>
      <w:r>
        <w:t>:</w:t>
      </w:r>
    </w:p>
    <w:p w:rsidR="00BB4038" w:rsidRDefault="002D5E86" w:rsidP="00554EEC">
      <w:pPr>
        <w:pStyle w:val="a3"/>
        <w:spacing w:after="278"/>
      </w:pPr>
      <w:r w:rsidRPr="00935BBB">
        <w:t xml:space="preserve">- наличия в полости желчного пузыря и </w:t>
      </w:r>
      <w:proofErr w:type="spellStart"/>
      <w:r w:rsidRPr="00935BBB">
        <w:t>холедоха</w:t>
      </w:r>
      <w:proofErr w:type="spellEnd"/>
      <w:r w:rsidRPr="00935BBB">
        <w:t xml:space="preserve"> </w:t>
      </w:r>
      <w:r>
        <w:t>значительного</w:t>
      </w:r>
      <w:r w:rsidRPr="00935BBB">
        <w:t xml:space="preserve"> </w:t>
      </w:r>
      <w:proofErr w:type="spellStart"/>
      <w:r>
        <w:t>сладжа</w:t>
      </w:r>
      <w:proofErr w:type="spellEnd"/>
      <w:r w:rsidRPr="00935BBB">
        <w:t xml:space="preserve">, дилатации просвета </w:t>
      </w:r>
      <w:proofErr w:type="spellStart"/>
      <w:r w:rsidRPr="00935BBB">
        <w:t>холедоха</w:t>
      </w:r>
      <w:proofErr w:type="spellEnd"/>
      <w:r w:rsidRPr="00935BBB">
        <w:t>, что характерно для холецистита/ холангита</w:t>
      </w:r>
    </w:p>
    <w:p w:rsidR="002D5E86" w:rsidRDefault="002D5E86" w:rsidP="002D5E8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2D5E86" w:rsidRPr="00935BBB" w:rsidRDefault="002D5E86" w:rsidP="002D5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локальных изменений тощей кишки, характерных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</w:p>
    <w:p w:rsidR="002D5E86" w:rsidRDefault="002D5E86" w:rsidP="00554EEC">
      <w:pPr>
        <w:pStyle w:val="a3"/>
        <w:spacing w:after="278"/>
      </w:pPr>
      <w:r w:rsidRPr="00935BBB">
        <w:t>- диффузных изменений паренхимы поджелудочной железы с признаками локального стеатита, что может быть характерно для панкреатита хронического течения в стадии обострения/</w:t>
      </w:r>
      <w:proofErr w:type="spellStart"/>
      <w:r w:rsidRPr="00935BBB">
        <w:t>гериатрических</w:t>
      </w:r>
      <w:proofErr w:type="spellEnd"/>
      <w:r w:rsidRPr="00935BBB">
        <w:t xml:space="preserve"> изменений</w:t>
      </w:r>
    </w:p>
    <w:p w:rsidR="002D5E86" w:rsidRPr="00935BBB" w:rsidRDefault="002D5E86" w:rsidP="002D5E8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2D5E86" w:rsidRPr="00935BBB" w:rsidRDefault="002D5E86" w:rsidP="002D5E8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 xml:space="preserve">- утолщения и диффузных изменений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2D5E86" w:rsidRDefault="002D5E8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A0450"/>
    <w:rsid w:val="002D5E86"/>
    <w:rsid w:val="00554EEC"/>
    <w:rsid w:val="005C0785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2025-02-12T12:44:00Z</dcterms:created>
  <dcterms:modified xsi:type="dcterms:W3CDTF">2025-02-12T12:44:00Z</dcterms:modified>
</cp:coreProperties>
</file>