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6B1CE0" w:rsidRDefault="006B1CE0" w:rsidP="00554EEC">
      <w:pPr>
        <w:pStyle w:val="a3"/>
        <w:spacing w:after="278"/>
      </w:pPr>
      <w:r>
        <w:rPr>
          <w:b/>
          <w:bCs/>
        </w:rPr>
        <w:t xml:space="preserve">Котов,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они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6B1CE0">
        <w:t xml:space="preserve"> с наличием </w:t>
      </w:r>
      <w:proofErr w:type="gramStart"/>
      <w:r w:rsidR="006B1CE0">
        <w:t>умеренного</w:t>
      </w:r>
      <w:proofErr w:type="gramEnd"/>
      <w:r w:rsidR="006B1CE0">
        <w:t xml:space="preserve"> </w:t>
      </w:r>
      <w:proofErr w:type="spellStart"/>
      <w:r w:rsidR="006B1CE0">
        <w:t>гипоэхогенного</w:t>
      </w:r>
      <w:proofErr w:type="spellEnd"/>
      <w:r w:rsidR="006B1CE0">
        <w:t xml:space="preserve"> </w:t>
      </w:r>
      <w:proofErr w:type="spellStart"/>
      <w:r w:rsidR="006B1CE0">
        <w:t>сладжа</w:t>
      </w:r>
      <w:proofErr w:type="spellEnd"/>
      <w:r>
        <w:t xml:space="preserve">. Стенка </w:t>
      </w:r>
      <w:r w:rsidR="006B1CE0">
        <w:t>слабо утолщена до</w:t>
      </w:r>
      <w:r>
        <w:t xml:space="preserve"> 1</w:t>
      </w:r>
      <w:r w:rsidR="006B1CE0">
        <w:t>,2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r w:rsidR="006B1CE0">
        <w:t xml:space="preserve">небольшое количество </w:t>
      </w:r>
      <w:proofErr w:type="spellStart"/>
      <w:r>
        <w:t>гипоэхогенно</w:t>
      </w:r>
      <w:r w:rsidR="006B1CE0">
        <w:t>го</w:t>
      </w:r>
      <w:proofErr w:type="spellEnd"/>
      <w:r w:rsidR="006B1CE0">
        <w:t xml:space="preserve"> содержимого и газ</w:t>
      </w:r>
      <w:r>
        <w:t xml:space="preserve">. Толщина стенки: </w:t>
      </w:r>
      <w:r w:rsidR="006B1CE0">
        <w:t>3</w:t>
      </w:r>
      <w:r>
        <w:t>мм. Дифференциация слоев стенки: сохранена. Складчатость: сохранена. Эвакуация: с</w:t>
      </w:r>
      <w:r w:rsidR="006B1CE0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6B1CE0">
        <w:t>3,8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6B1CE0">
        <w:t>слабо</w:t>
      </w:r>
      <w:r>
        <w:t xml:space="preserve"> расширен</w:t>
      </w:r>
      <w:r w:rsidR="006B1CE0" w:rsidRPr="006B1CE0">
        <w:t xml:space="preserve"> </w:t>
      </w:r>
      <w:proofErr w:type="spellStart"/>
      <w:r w:rsidR="006B1CE0">
        <w:t>гипоэхогенным</w:t>
      </w:r>
      <w:proofErr w:type="spellEnd"/>
      <w:r w:rsidR="006B1CE0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6B1CE0">
        <w:t>2,8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6B1CE0">
        <w:t>слабо</w:t>
      </w:r>
      <w:r>
        <w:t xml:space="preserve"> расширен</w:t>
      </w:r>
      <w:r w:rsidR="006B1CE0">
        <w:t xml:space="preserve"> </w:t>
      </w:r>
      <w:proofErr w:type="spellStart"/>
      <w:r w:rsidR="006B1CE0">
        <w:t>гипоэхогенным</w:t>
      </w:r>
      <w:proofErr w:type="spellEnd"/>
      <w:r w:rsidR="006B1CE0">
        <w:t xml:space="preserve"> содержимым и газом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6B1CE0">
        <w:t>1,1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6B1CE0">
        <w:t>61,8*27,5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6B1CE0">
        <w:t xml:space="preserve">овых или диффузных изменений: </w:t>
      </w:r>
      <w:r>
        <w:t xml:space="preserve">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6B1CE0">
        <w:t>64,9*22,2</w:t>
      </w:r>
      <w:r>
        <w:t xml:space="preserve">мм. Положение: анатомически </w:t>
      </w:r>
      <w:r>
        <w:lastRenderedPageBreak/>
        <w:t xml:space="preserve">правильное. Форма </w:t>
      </w:r>
      <w:r w:rsidR="00CD2EA3">
        <w:t>продолговатая, подозрение на удвоение коллекторной системы</w:t>
      </w:r>
      <w:r>
        <w:t xml:space="preserve">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CD2EA3">
        <w:t>овых или диффузных изменений: не</w:t>
      </w:r>
      <w:r>
        <w:t xml:space="preserve">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6B1CE0" w:rsidRDefault="00554EEC" w:rsidP="006B1CE0">
      <w:pPr>
        <w:pStyle w:val="a3"/>
        <w:spacing w:after="278"/>
        <w:rPr>
          <w:b/>
          <w:bCs/>
        </w:rPr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6B1CE0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6B1CE0">
        <w:t>2,8</w:t>
      </w:r>
      <w:r>
        <w:t>мм</w:t>
      </w:r>
      <w:r w:rsidR="006B1CE0">
        <w:t xml:space="preserve"> внутренний контур неровный</w:t>
      </w:r>
      <w:r>
        <w:t xml:space="preserve">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6B1CE0">
        <w:t>25,7*14,6</w:t>
      </w:r>
      <w:r>
        <w:t xml:space="preserve">мм. Контуры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изменений: не визуализируется.</w:t>
      </w:r>
      <w:r>
        <w:br/>
      </w:r>
      <w:r>
        <w:br/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CD2EA3" w:rsidP="00CD2EA3">
      <w:pPr>
        <w:rPr>
          <w:rFonts w:ascii="Times New Roman" w:hAnsi="Times New Roman" w:cs="Times New Roman"/>
          <w:sz w:val="24"/>
          <w:szCs w:val="24"/>
        </w:rPr>
      </w:pPr>
      <w:r>
        <w:t>-</w:t>
      </w:r>
      <w:r w:rsidRPr="00935BBB">
        <w:rPr>
          <w:rFonts w:ascii="Times New Roman" w:hAnsi="Times New Roman" w:cs="Times New Roman"/>
          <w:sz w:val="24"/>
          <w:szCs w:val="24"/>
        </w:rPr>
        <w:t xml:space="preserve"> </w:t>
      </w:r>
      <w:r w:rsidRPr="00CD2EA3">
        <w:rPr>
          <w:rFonts w:ascii="Times New Roman" w:hAnsi="Times New Roman" w:cs="Times New Roman"/>
          <w:sz w:val="24"/>
          <w:szCs w:val="24"/>
        </w:rPr>
        <w:t xml:space="preserve">уплотнения стенок желчного пузыря, что может быть характерно для хронического холецистита с наличием умеренного </w:t>
      </w:r>
      <w:proofErr w:type="spellStart"/>
      <w:r w:rsidRPr="00CD2EA3">
        <w:rPr>
          <w:rFonts w:ascii="Times New Roman" w:hAnsi="Times New Roman" w:cs="Times New Roman"/>
          <w:sz w:val="24"/>
          <w:szCs w:val="24"/>
        </w:rPr>
        <w:t>сладжа</w:t>
      </w:r>
      <w:proofErr w:type="spellEnd"/>
      <w:r w:rsidRPr="00CD2EA3">
        <w:rPr>
          <w:rFonts w:ascii="Times New Roman" w:hAnsi="Times New Roman" w:cs="Times New Roman"/>
          <w:sz w:val="24"/>
          <w:szCs w:val="24"/>
        </w:rPr>
        <w:t xml:space="preserve"> в просвете</w:t>
      </w:r>
    </w:p>
    <w:p w:rsidR="00CD2EA3" w:rsidRDefault="00CD2EA3" w:rsidP="00CD2E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слабовыраженной гипотонии ЖКТ (кормление более 12 часов назад)</w:t>
      </w:r>
    </w:p>
    <w:p w:rsidR="00CD2EA3" w:rsidRDefault="00CD2EA3" w:rsidP="00CD2E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правосторонней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нефромегалии</w:t>
      </w:r>
      <w:proofErr w:type="spellEnd"/>
      <w:r w:rsidRPr="00CD2EA3">
        <w:rPr>
          <w:rFonts w:ascii="Times New Roman" w:hAnsi="Times New Roman" w:cs="Times New Roman"/>
          <w:sz w:val="24"/>
          <w:szCs w:val="24"/>
        </w:rPr>
        <w:t>, подозрение на удвоение коллекторной системы</w:t>
      </w:r>
    </w:p>
    <w:p w:rsidR="00CD2EA3" w:rsidRPr="00935BBB" w:rsidRDefault="00CD2EA3" w:rsidP="00CD2EA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CD2EA3" w:rsidRPr="00CD2EA3" w:rsidRDefault="00CD2EA3" w:rsidP="00CD2EA3">
      <w:pPr>
        <w:rPr>
          <w:rFonts w:ascii="Times New Roman" w:hAnsi="Times New Roman" w:cs="Times New Roman"/>
          <w:sz w:val="24"/>
          <w:szCs w:val="24"/>
        </w:rPr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6B1CE0"/>
    <w:rsid w:val="009E2C9E"/>
    <w:rsid w:val="00BB4038"/>
    <w:rsid w:val="00BE7448"/>
    <w:rsid w:val="00CD2EA3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2025-02-04T07:14:00Z</dcterms:created>
  <dcterms:modified xsi:type="dcterms:W3CDTF">2025-02-04T07:14:00Z</dcterms:modified>
</cp:coreProperties>
</file>