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E80837" w:rsidRDefault="00E80837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6735A0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слабо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="006735A0">
        <w:rPr>
          <w:rFonts w:ascii="Times New Roman" w:hAnsi="Times New Roman" w:cs="Times New Roman"/>
          <w:sz w:val="24"/>
          <w:szCs w:val="24"/>
        </w:rPr>
        <w:t xml:space="preserve"> (последнее кормление 3,5 часа назад)</w:t>
      </w:r>
      <w:r w:rsidRPr="00AC6382">
        <w:rPr>
          <w:rFonts w:ascii="Times New Roman" w:hAnsi="Times New Roman" w:cs="Times New Roman"/>
          <w:sz w:val="24"/>
          <w:szCs w:val="24"/>
        </w:rPr>
        <w:t>. Содержим</w:t>
      </w:r>
      <w:r w:rsidR="00E80837">
        <w:rPr>
          <w:rFonts w:ascii="Times New Roman" w:hAnsi="Times New Roman" w:cs="Times New Roman"/>
          <w:sz w:val="24"/>
          <w:szCs w:val="24"/>
        </w:rPr>
        <w:t xml:space="preserve">ое: </w:t>
      </w:r>
      <w:proofErr w:type="spellStart"/>
      <w:r w:rsidR="00E80837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E80837">
        <w:rPr>
          <w:rFonts w:ascii="Times New Roman" w:hAnsi="Times New Roman" w:cs="Times New Roman"/>
          <w:sz w:val="24"/>
          <w:szCs w:val="24"/>
        </w:rPr>
        <w:t xml:space="preserve">, </w:t>
      </w:r>
      <w:r w:rsidRPr="00AC6382">
        <w:rPr>
          <w:rFonts w:ascii="Times New Roman" w:hAnsi="Times New Roman" w:cs="Times New Roman"/>
          <w:sz w:val="24"/>
          <w:szCs w:val="24"/>
        </w:rPr>
        <w:t>однородное.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E80837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E80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837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E80837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E80837" w:rsidRPr="00E80837" w:rsidRDefault="006E4B3D" w:rsidP="00E80837">
      <w:pPr>
        <w:rPr>
          <w:rFonts w:ascii="Times New Roman" w:hAnsi="Times New Roman" w:cs="Times New Roman"/>
          <w:sz w:val="24"/>
          <w:szCs w:val="24"/>
        </w:rPr>
      </w:pPr>
      <w:r w:rsidRPr="00E80837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E80837">
        <w:rPr>
          <w:rFonts w:ascii="Times New Roman" w:hAnsi="Times New Roman" w:cs="Times New Roman"/>
          <w:sz w:val="24"/>
          <w:szCs w:val="24"/>
        </w:rPr>
        <w:t xml:space="preserve">Перистальтика </w:t>
      </w:r>
      <w:r w:rsidR="00E80837" w:rsidRPr="00E80837">
        <w:rPr>
          <w:rFonts w:ascii="Times New Roman" w:hAnsi="Times New Roman" w:cs="Times New Roman"/>
          <w:sz w:val="24"/>
          <w:szCs w:val="24"/>
        </w:rPr>
        <w:t>слабо снижена, локально умеренно снижена</w:t>
      </w:r>
      <w:r w:rsidRPr="00E80837">
        <w:rPr>
          <w:rFonts w:ascii="Times New Roman" w:hAnsi="Times New Roman" w:cs="Times New Roman"/>
          <w:sz w:val="24"/>
          <w:szCs w:val="24"/>
        </w:rPr>
        <w:t xml:space="preserve">. </w:t>
      </w:r>
      <w:r w:rsidR="00E80837" w:rsidRPr="00E80837">
        <w:rPr>
          <w:rFonts w:ascii="Times New Roman" w:hAnsi="Times New Roman" w:cs="Times New Roman"/>
          <w:sz w:val="24"/>
          <w:szCs w:val="24"/>
        </w:rPr>
        <w:t xml:space="preserve">Просвет слабо расширен </w:t>
      </w:r>
      <w:proofErr w:type="spellStart"/>
      <w:r w:rsidR="00E80837" w:rsidRPr="00E80837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E80837" w:rsidRPr="00E80837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E80837">
        <w:rPr>
          <w:bCs/>
        </w:rPr>
        <w:t xml:space="preserve"> в следовом количестве в области правого </w:t>
      </w:r>
      <w:proofErr w:type="spellStart"/>
      <w:r w:rsidR="00E80837">
        <w:rPr>
          <w:bCs/>
        </w:rPr>
        <w:t>мезогастрия</w:t>
      </w:r>
      <w:proofErr w:type="spellEnd"/>
      <w:r w:rsidR="00E80837">
        <w:rPr>
          <w:bCs/>
        </w:rPr>
        <w:t>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E80837" w:rsidRPr="00AC6382" w:rsidRDefault="00E80837" w:rsidP="00AC6382">
      <w:pPr>
        <w:pStyle w:val="a3"/>
        <w:spacing w:after="278"/>
      </w:pPr>
      <w:r>
        <w:t>- наличия следового количества свободной жидкости, что может являть</w:t>
      </w:r>
      <w:r w:rsidR="006735A0">
        <w:t>ся вариантом нормы в ранний послеоперационный период</w:t>
      </w:r>
    </w:p>
    <w:p w:rsidR="006E4B3D" w:rsidRDefault="00E80837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</w:t>
      </w:r>
      <w:r w:rsidR="006735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выраженной, локально умеренно выраженной гипотонии тонкого отдела кишечника</w:t>
      </w:r>
      <w:r w:rsidR="006735A0">
        <w:rPr>
          <w:rFonts w:ascii="Times New Roman" w:hAnsi="Times New Roman" w:cs="Times New Roman"/>
          <w:sz w:val="24"/>
          <w:szCs w:val="24"/>
        </w:rPr>
        <w:t xml:space="preserve"> – слабо отрицательная динамика по сравнению с исследованием от 2.02.25</w:t>
      </w:r>
    </w:p>
    <w:p w:rsidR="006735A0" w:rsidRPr="00AC6382" w:rsidRDefault="006735A0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735A0"/>
    <w:rsid w:val="006E4B3D"/>
    <w:rsid w:val="007B1022"/>
    <w:rsid w:val="007B57B8"/>
    <w:rsid w:val="008B60F8"/>
    <w:rsid w:val="009327D3"/>
    <w:rsid w:val="00AC6382"/>
    <w:rsid w:val="00E80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2025-02-03T06:43:00Z</dcterms:created>
  <dcterms:modified xsi:type="dcterms:W3CDTF">2025-02-03T06:43:00Z</dcterms:modified>
</cp:coreProperties>
</file>