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B14EB5" w:rsidRDefault="00B14EB5" w:rsidP="00554EEC">
      <w:pPr>
        <w:pStyle w:val="a3"/>
        <w:spacing w:after="278"/>
      </w:pPr>
      <w:r>
        <w:rPr>
          <w:b/>
          <w:bCs/>
        </w:rPr>
        <w:t xml:space="preserve">Зыбина,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ося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B14EB5">
        <w:t>эхогенное</w:t>
      </w:r>
      <w:proofErr w:type="spellEnd"/>
      <w:r w:rsidR="00B14EB5">
        <w:t>. Стенка не утолщена, 0,7</w:t>
      </w:r>
      <w:r>
        <w:t xml:space="preserve"> мм. Желчные протоки не расширены. </w:t>
      </w:r>
    </w:p>
    <w:p w:rsidR="00B14EB5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r w:rsidR="00B14EB5">
        <w:t>газ</w:t>
      </w:r>
      <w:r>
        <w:t xml:space="preserve">. Толщина стенки: </w:t>
      </w:r>
      <w:r w:rsidR="00B14EB5">
        <w:t>2,3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B14EB5">
        <w:t>2,5-2,7</w:t>
      </w:r>
      <w:r>
        <w:t>мм. Дифференциация слоев стенки сохранена</w:t>
      </w:r>
      <w:r w:rsidR="00B14EB5">
        <w:t xml:space="preserve">, в слизистом слое визуализируются </w:t>
      </w:r>
      <w:proofErr w:type="spellStart"/>
      <w:r w:rsidR="00B14EB5">
        <w:t>гипоэхогенные</w:t>
      </w:r>
      <w:proofErr w:type="spellEnd"/>
      <w:r w:rsidR="00B14EB5">
        <w:t xml:space="preserve"> точечные включения</w:t>
      </w:r>
      <w:r>
        <w:t xml:space="preserve">. Соотношение слоев стенки кишки: не изменено. Просвет </w:t>
      </w:r>
      <w:r w:rsidR="00B14EB5">
        <w:t>слабо</w:t>
      </w:r>
      <w:r>
        <w:t xml:space="preserve"> расширен</w:t>
      </w:r>
      <w:r w:rsidR="00B14EB5">
        <w:t xml:space="preserve"> </w:t>
      </w:r>
      <w:proofErr w:type="spellStart"/>
      <w:r w:rsidR="00B14EB5">
        <w:t>гипоэхогенным</w:t>
      </w:r>
      <w:proofErr w:type="spellEnd"/>
      <w:r w:rsidR="00B14EB5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14EB5">
        <w:t>1,8</w:t>
      </w:r>
      <w:r>
        <w:t>мм. Дифференциация слоев стенки сохранена</w:t>
      </w:r>
      <w:r w:rsidR="00B14EB5">
        <w:t xml:space="preserve">, в слизистом слое визуализируются </w:t>
      </w:r>
      <w:proofErr w:type="spellStart"/>
      <w:r w:rsidR="00B14EB5">
        <w:t>гипоэхогенные</w:t>
      </w:r>
      <w:proofErr w:type="spellEnd"/>
      <w:r w:rsidR="00B14EB5">
        <w:t xml:space="preserve"> точечные включения</w:t>
      </w:r>
      <w:r>
        <w:t xml:space="preserve">. Соотношение слоев стенки кишки: не изменено. </w:t>
      </w:r>
      <w:r w:rsidR="00B14EB5">
        <w:t xml:space="preserve">Просвет слабо расширен </w:t>
      </w:r>
      <w:proofErr w:type="spellStart"/>
      <w:r w:rsidR="00B14EB5">
        <w:t>гипоэхогенным</w:t>
      </w:r>
      <w:proofErr w:type="spellEnd"/>
      <w:r w:rsidR="00B14EB5">
        <w:t xml:space="preserve"> содержимым.</w:t>
      </w:r>
    </w:p>
    <w:p w:rsidR="00554EEC" w:rsidRDefault="00554EEC" w:rsidP="00554EEC">
      <w:pPr>
        <w:pStyle w:val="a3"/>
        <w:spacing w:before="278" w:beforeAutospacing="0" w:after="278"/>
      </w:pP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14EB5">
        <w:t>0,9</w:t>
      </w:r>
      <w:r>
        <w:t>мм. Дифференциация слоев стенки сохранена</w:t>
      </w:r>
      <w:r w:rsidR="00B14EB5">
        <w:t xml:space="preserve">, в </w:t>
      </w:r>
      <w:proofErr w:type="spellStart"/>
      <w:r w:rsidR="00B14EB5">
        <w:t>подслизистом</w:t>
      </w:r>
      <w:proofErr w:type="spellEnd"/>
      <w:r w:rsidR="00B14EB5">
        <w:t xml:space="preserve"> слое визуализируются мелкие </w:t>
      </w:r>
      <w:proofErr w:type="spellStart"/>
      <w:r w:rsidR="00B14EB5">
        <w:t>анэхогенные</w:t>
      </w:r>
      <w:proofErr w:type="spellEnd"/>
      <w:r w:rsidR="00B14EB5">
        <w:t xml:space="preserve"> включения – лимфоидные фолликулы</w:t>
      </w:r>
      <w:r>
        <w:t xml:space="preserve">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</w:t>
      </w:r>
      <w:r w:rsidR="000713D0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B14EB5" w:rsidRDefault="00554EEC" w:rsidP="00B14EB5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B14EB5">
        <w:t>36,5*26,1</w:t>
      </w:r>
      <w:r>
        <w:t xml:space="preserve">мм. Положение: анатомически правильное. Форма </w:t>
      </w:r>
      <w:r w:rsidR="00B14EB5">
        <w:t>округлая</w:t>
      </w:r>
      <w:r>
        <w:t xml:space="preserve">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B14EB5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B14EB5">
        <w:t>сглажена</w:t>
      </w:r>
      <w:r>
        <w:t>. Лоханка не расширена</w:t>
      </w:r>
      <w:r w:rsidR="00B14EB5">
        <w:t>, уплотнена</w:t>
      </w:r>
      <w:r>
        <w:t xml:space="preserve">. Проксимальный отдел мочеточника: не расширен. Дистальный отдел мочеточника: не расширен. Наличие очаговых или диффузных </w:t>
      </w:r>
      <w:r>
        <w:lastRenderedPageBreak/>
        <w:t>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B14EB5">
        <w:t>39,7*22,1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 w:rsidR="00B14EB5">
        <w:t>Эхогенность</w:t>
      </w:r>
      <w:proofErr w:type="spellEnd"/>
      <w:r w:rsidR="00B14EB5">
        <w:t xml:space="preserve">: повышена. </w:t>
      </w:r>
      <w:proofErr w:type="spellStart"/>
      <w:r w:rsidR="00B14EB5">
        <w:t>Кортикомедулярная</w:t>
      </w:r>
      <w:proofErr w:type="spellEnd"/>
      <w:r w:rsidR="00B14EB5">
        <w:t xml:space="preserve"> дифференциация: сглажена. Лоханка расширена до 1 мм, уплотнена. Проксимальный отдел мочеточника: не расширен. Дистальный отдел мочеточника: не расширен. Наличие очаговых или диффузных изменений: в области каудального края визуализируется </w:t>
      </w:r>
      <w:proofErr w:type="spellStart"/>
      <w:r w:rsidR="00B14EB5">
        <w:t>анэхогенное</w:t>
      </w:r>
      <w:proofErr w:type="spellEnd"/>
      <w:r w:rsidR="00B14EB5">
        <w:t xml:space="preserve"> округлое образование с чёткими контурами по типу кисты до 1,8мм в диаметре.</w:t>
      </w:r>
    </w:p>
    <w:p w:rsidR="00554EEC" w:rsidRDefault="00B14EB5" w:rsidP="00B14EB5">
      <w:pPr>
        <w:pStyle w:val="a3"/>
        <w:spacing w:after="278"/>
      </w:pPr>
      <w:r>
        <w:br/>
      </w:r>
      <w:r w:rsidR="00554EEC">
        <w:rPr>
          <w:b/>
          <w:bCs/>
        </w:rPr>
        <w:t>Надпочечники:</w:t>
      </w:r>
      <w:r w:rsidR="00554EEC">
        <w:br/>
      </w:r>
      <w:r w:rsidR="00554EEC">
        <w:rPr>
          <w:b/>
          <w:bCs/>
        </w:rPr>
        <w:t>Левый надпочечник:</w:t>
      </w:r>
      <w:r w:rsidR="00554EEC">
        <w:t xml:space="preserve"> визуализируется. Размер </w:t>
      </w:r>
      <w:r>
        <w:t>10,8*3,6</w:t>
      </w:r>
      <w:r w:rsidR="00554EEC">
        <w:t xml:space="preserve">мм. Форма типичная. Контуры ровные. Границы четкие. </w:t>
      </w:r>
      <w:proofErr w:type="spellStart"/>
      <w:r w:rsidR="00554EEC">
        <w:t>Эхогенность</w:t>
      </w:r>
      <w:proofErr w:type="spellEnd"/>
      <w:r w:rsidR="00554EEC">
        <w:t xml:space="preserve"> не изменена. Структура однородная. Наличие очаговых или диффузных изменений: не визуализируется.</w:t>
      </w:r>
      <w:r w:rsidR="00554EEC">
        <w:br/>
      </w:r>
      <w:r w:rsidR="00554EEC">
        <w:br/>
      </w:r>
      <w:r w:rsidR="00554EEC">
        <w:rPr>
          <w:b/>
          <w:bCs/>
        </w:rPr>
        <w:t>Правый надпочечник:</w:t>
      </w:r>
      <w:r>
        <w:t xml:space="preserve">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B14EB5">
        <w:t>0,8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не увеличен:</w:t>
      </w:r>
      <w:r w:rsidR="00B14EB5">
        <w:t xml:space="preserve"> 2,4</w:t>
      </w:r>
      <w:r>
        <w:t xml:space="preserve"> мм. Полость тела матки не расширена. Рога матки: </w:t>
      </w:r>
      <w:r w:rsidR="00B14EB5">
        <w:t>не визуализируются.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14EB5" w:rsidRPr="00935BBB" w:rsidRDefault="00B14EB5" w:rsidP="00B14EB5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наличия в слизистом слое двенадцатиперстной кишки и тощей кишки дополнительных точечных включений, что может соответствовать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0713D0" w:rsidRDefault="000713D0" w:rsidP="000713D0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  <w:r>
        <w:rPr>
          <w:rFonts w:ascii="Times New Roman" w:hAnsi="Times New Roman" w:cs="Times New Roman"/>
          <w:sz w:val="24"/>
          <w:szCs w:val="24"/>
        </w:rPr>
        <w:t>, нельзя исключать обострение нефропатии</w:t>
      </w:r>
    </w:p>
    <w:p w:rsidR="000713D0" w:rsidRDefault="000713D0" w:rsidP="00071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образования по типу кисты в паренхиме правой почки</w:t>
      </w:r>
    </w:p>
    <w:p w:rsidR="000713D0" w:rsidRPr="00935BBB" w:rsidRDefault="000713D0" w:rsidP="00071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слабовыраженной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справа </w:t>
      </w:r>
      <w:r w:rsidRPr="00935BBB">
        <w:rPr>
          <w:rFonts w:ascii="Times New Roman" w:hAnsi="Times New Roman" w:cs="Times New Roman"/>
          <w:sz w:val="24"/>
          <w:szCs w:val="24"/>
        </w:rPr>
        <w:t xml:space="preserve">(вариант нормы на фоне ПУ/ПД, ИПС, приёме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диуретиков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нельзя исключать хронический пиелит,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пиелонефрит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);</w:t>
      </w:r>
    </w:p>
    <w:p w:rsidR="000713D0" w:rsidRPr="00935BBB" w:rsidRDefault="000713D0" w:rsidP="00071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диффузных изменений стенки ободочной кишки, характерных для хронического колита</w:t>
      </w:r>
    </w:p>
    <w:p w:rsidR="00BB4038" w:rsidRDefault="000713D0" w:rsidP="00554EEC">
      <w:pPr>
        <w:pStyle w:val="a3"/>
        <w:spacing w:after="278"/>
      </w:pPr>
      <w:r w:rsidRPr="00935BBB">
        <w:t>- диффузных изменений паренхимы поджелудочной железы, что может соответствовать хроническому панкреатиту/частичному фиброзу</w:t>
      </w:r>
    </w:p>
    <w:p w:rsidR="000713D0" w:rsidRDefault="000713D0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713D0"/>
    <w:rsid w:val="00554EEC"/>
    <w:rsid w:val="009E2C9E"/>
    <w:rsid w:val="00B14EB5"/>
    <w:rsid w:val="00BB4038"/>
    <w:rsid w:val="00EC6C3F"/>
    <w:rsid w:val="00ED1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2025-01-31T18:49:00Z</dcterms:created>
  <dcterms:modified xsi:type="dcterms:W3CDTF">2025-01-31T18:49:00Z</dcterms:modified>
</cp:coreProperties>
</file>