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B0081E" w:rsidRDefault="00B0081E" w:rsidP="00554EEC">
      <w:pPr>
        <w:pStyle w:val="a3"/>
        <w:spacing w:after="278"/>
      </w:pPr>
      <w:r>
        <w:rPr>
          <w:b/>
          <w:bCs/>
        </w:rPr>
        <w:t>Грошев, к</w:t>
      </w:r>
      <w:proofErr w:type="gramStart"/>
      <w:r>
        <w:rPr>
          <w:b/>
          <w:bCs/>
        </w:rPr>
        <w:t>.Д</w:t>
      </w:r>
      <w:proofErr w:type="gramEnd"/>
      <w:r>
        <w:rPr>
          <w:b/>
          <w:bCs/>
        </w:rPr>
        <w:t>афна</w:t>
      </w:r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>. Края острые. Контуры: ровные, четкие. Структура: однородная</w:t>
      </w:r>
      <w:r w:rsidR="00B0081E">
        <w:t>, крупнозернистая</w:t>
      </w:r>
      <w:r>
        <w:t xml:space="preserve">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</w:t>
      </w:r>
      <w:proofErr w:type="spellStart"/>
      <w:r>
        <w:t>анэхогенное</w:t>
      </w:r>
      <w:proofErr w:type="spellEnd"/>
      <w:r w:rsidR="00B0081E">
        <w:t xml:space="preserve"> с наличием небольшого количества взвеси. Стенка не утолщена, 0,8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умеренно </w:t>
      </w:r>
      <w:proofErr w:type="gramStart"/>
      <w:r>
        <w:t>наполнен</w:t>
      </w:r>
      <w:proofErr w:type="gramEnd"/>
      <w:r w:rsidR="00B0081E">
        <w:t xml:space="preserve">. </w:t>
      </w:r>
      <w:r>
        <w:t xml:space="preserve">Содержимое: неоднородное. Толщина стенки: </w:t>
      </w:r>
      <w:r w:rsidR="00B0081E">
        <w:t>2,1</w:t>
      </w:r>
      <w:r>
        <w:t xml:space="preserve">мм. Дифференциация слоев стенки: сохранена. Складчатость: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963A6F">
        <w:t>1,5</w:t>
      </w:r>
      <w:r>
        <w:t>мм. Дифференциация слоев стенки сохранена</w:t>
      </w:r>
      <w:r w:rsidR="00963A6F">
        <w:t xml:space="preserve">, в слизистом слое визуализируются точечные </w:t>
      </w:r>
      <w:proofErr w:type="spellStart"/>
      <w:r w:rsidR="00963A6F">
        <w:t>гипоэхогенные</w:t>
      </w:r>
      <w:proofErr w:type="spellEnd"/>
      <w:r w:rsidR="00963A6F">
        <w:t xml:space="preserve"> включения</w:t>
      </w:r>
      <w:r>
        <w:t xml:space="preserve">. Соотношение слоев стенки кишки: не изменено. Просвет </w:t>
      </w:r>
      <w:r w:rsidR="00963A6F">
        <w:t>слабо</w:t>
      </w:r>
      <w:r>
        <w:t xml:space="preserve"> расширен</w:t>
      </w:r>
      <w:r w:rsidR="00963A6F">
        <w:t xml:space="preserve"> </w:t>
      </w:r>
      <w:proofErr w:type="spellStart"/>
      <w:r w:rsidR="00963A6F">
        <w:t>гипоэхогенным</w:t>
      </w:r>
      <w:proofErr w:type="spellEnd"/>
      <w:r w:rsidR="00963A6F">
        <w:t xml:space="preserve"> содержимым</w:t>
      </w:r>
      <w:r>
        <w:t>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B0081E">
        <w:t>1,7</w:t>
      </w:r>
      <w:r>
        <w:t>мм. Дифференциация слоев стенки сохранена</w:t>
      </w:r>
      <w:r w:rsidR="00963A6F">
        <w:t xml:space="preserve">, в слизистом слое визуализируются точечные </w:t>
      </w:r>
      <w:proofErr w:type="spellStart"/>
      <w:r w:rsidR="00963A6F">
        <w:t>гипоэхогенные</w:t>
      </w:r>
      <w:proofErr w:type="spellEnd"/>
      <w:r w:rsidR="00963A6F">
        <w:t xml:space="preserve"> включения</w:t>
      </w:r>
      <w:r>
        <w:t xml:space="preserve">. Соотношение слоев стенки кишки: не изменено. </w:t>
      </w:r>
      <w:r w:rsidR="00963A6F">
        <w:t xml:space="preserve">Просвет слабо расширен </w:t>
      </w:r>
      <w:proofErr w:type="spellStart"/>
      <w:r w:rsidR="00963A6F">
        <w:t>гипоэхогенным</w:t>
      </w:r>
      <w:proofErr w:type="spellEnd"/>
      <w:r w:rsidR="00963A6F">
        <w:t xml:space="preserve"> содержимым.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B0081E">
        <w:t>1,1</w:t>
      </w:r>
      <w:r>
        <w:t xml:space="preserve">мм. Дифференциация слоев стенки сохранена. Соотношение слоев стенки кишки: не изменено.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</w:t>
      </w:r>
      <w:r w:rsidR="00B0081E">
        <w:t xml:space="preserve">левая доля 10,4мм, </w:t>
      </w:r>
      <w:r>
        <w:t xml:space="preserve">не увеличена.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B0081E">
        <w:t>38,7*22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</w:t>
      </w:r>
      <w:r w:rsidR="00B0081E">
        <w:t>икомедулярная</w:t>
      </w:r>
      <w:proofErr w:type="spellEnd"/>
      <w:r w:rsidR="00B0081E">
        <w:t xml:space="preserve"> дифференциация: сглажена</w:t>
      </w:r>
      <w:r>
        <w:t>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lastRenderedPageBreak/>
        <w:t xml:space="preserve">Правая почка: </w:t>
      </w:r>
      <w:r>
        <w:t xml:space="preserve">визуализируется. Размер: </w:t>
      </w:r>
      <w:r w:rsidR="00B0081E">
        <w:t>38,1*20,8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</w:t>
      </w:r>
      <w:r w:rsidR="00B0081E">
        <w:t xml:space="preserve">сглажена. </w:t>
      </w:r>
      <w:r>
        <w:t>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Надпочечники:</w:t>
      </w:r>
      <w:r>
        <w:br/>
      </w:r>
      <w:r>
        <w:rPr>
          <w:b/>
          <w:bCs/>
        </w:rPr>
        <w:t>Левый надпочечник:</w:t>
      </w:r>
      <w:r>
        <w:t xml:space="preserve"> визуализируется. Размер </w:t>
      </w:r>
      <w:r w:rsidR="00B0081E">
        <w:t>8,5*2,3</w:t>
      </w:r>
      <w:r>
        <w:t xml:space="preserve">мм. Форма типичная. Контуры ровные. Границы четкие. </w:t>
      </w:r>
      <w:proofErr w:type="spellStart"/>
      <w:r>
        <w:t>Эхогенность</w:t>
      </w:r>
      <w:proofErr w:type="spellEnd"/>
      <w:r>
        <w:t xml:space="preserve"> не изменена. Структура однородная.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>Правый надпочечник:</w:t>
      </w:r>
      <w:r>
        <w:t xml:space="preserve"> визуализируется. Размер </w:t>
      </w:r>
      <w:r w:rsidR="00B0081E">
        <w:t>9*2,8</w:t>
      </w:r>
      <w:r>
        <w:t xml:space="preserve">мм. Форма типичная. Контуры ровные. Границы четкие. </w:t>
      </w:r>
      <w:proofErr w:type="spellStart"/>
      <w:r>
        <w:t>Эхогенность</w:t>
      </w:r>
      <w:proofErr w:type="spellEnd"/>
      <w:r>
        <w:t xml:space="preserve"> не изменена. Структура однородная.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</w:t>
      </w:r>
      <w:r w:rsidR="00B0081E">
        <w:t>умеренно</w:t>
      </w:r>
      <w:r>
        <w:t xml:space="preserve">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B0081E" w:rsidRDefault="00554EEC" w:rsidP="00B0081E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</w:t>
      </w:r>
      <w:r w:rsidR="00963A6F">
        <w:t>значительно</w:t>
      </w:r>
      <w:r>
        <w:t xml:space="preserve"> </w:t>
      </w:r>
      <w:proofErr w:type="gramStart"/>
      <w:r>
        <w:t>наполнен</w:t>
      </w:r>
      <w:proofErr w:type="gramEnd"/>
      <w:r>
        <w:t xml:space="preserve">. Толщина стенки: </w:t>
      </w:r>
      <w:r w:rsidR="00B0081E">
        <w:t>0,8</w:t>
      </w:r>
      <w:r>
        <w:t xml:space="preserve">мм. Содержимое: однородное, </w:t>
      </w:r>
      <w:proofErr w:type="spellStart"/>
      <w:r>
        <w:t>анэхогенное</w:t>
      </w:r>
      <w:proofErr w:type="spellEnd"/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</w:t>
      </w:r>
      <w:r w:rsidR="00B0081E">
        <w:t>расширен, стенки не утолщены.</w:t>
      </w:r>
    </w:p>
    <w:p w:rsidR="00554EEC" w:rsidRDefault="00554EEC" w:rsidP="00554EEC">
      <w:pPr>
        <w:pStyle w:val="a3"/>
        <w:spacing w:after="278"/>
      </w:pP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963A6F" w:rsidRPr="00963A6F" w:rsidRDefault="00963A6F" w:rsidP="00963A6F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 xml:space="preserve">- наличия в слизистом слое двенадцатиперстной кишки и тощей кишки дополнительных точечных включений, что может соответствовать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энтеропатии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>, группе воспалительных заболеваний кишечника, так же может визуализироваться в норме у животных, не выдержавших голодную диету перед исследованием (10-12 часов)</w:t>
      </w:r>
    </w:p>
    <w:p w:rsidR="00963A6F" w:rsidRDefault="00963A6F" w:rsidP="00963A6F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 xml:space="preserve">- диффузных изменений паренхимы печени, характерных для гепатита хронического течения/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вакуолярной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гепатопатии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гериатрических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изменений/ жировой дистрофии</w:t>
      </w:r>
    </w:p>
    <w:p w:rsidR="00963A6F" w:rsidRPr="00935BBB" w:rsidRDefault="00963A6F" w:rsidP="00963A6F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- диффузных билатеральных изменений паренхимы почек, характерных для хронической нефропатии/жировой инфильтрации /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гериатрических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изменений</w:t>
      </w:r>
    </w:p>
    <w:p w:rsidR="00963A6F" w:rsidRPr="00935BBB" w:rsidRDefault="00963A6F" w:rsidP="00963A6F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спленомегалии</w:t>
      </w:r>
      <w:proofErr w:type="spellEnd"/>
    </w:p>
    <w:p w:rsidR="00BB4038" w:rsidRDefault="00963A6F" w:rsidP="00554EEC">
      <w:pPr>
        <w:pStyle w:val="a3"/>
        <w:spacing w:after="278"/>
      </w:pPr>
      <w:r w:rsidRPr="00935BBB">
        <w:t>- наличия в полости желчного пузыря небольшого количества взвеси</w:t>
      </w:r>
    </w:p>
    <w:p w:rsidR="00963A6F" w:rsidRDefault="00963A6F" w:rsidP="00554EEC">
      <w:pPr>
        <w:pStyle w:val="a3"/>
        <w:spacing w:after="278"/>
      </w:pPr>
    </w:p>
    <w:p w:rsidR="00963A6F" w:rsidRPr="00935BBB" w:rsidRDefault="00963A6F" w:rsidP="00963A6F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lastRenderedPageBreak/>
        <w:t>На момент исследования признаков механической непроходимости ЖКТ не выявлено. Инородные предметы не визуализируются, что полностью не исключает их наличие.</w:t>
      </w:r>
    </w:p>
    <w:p w:rsidR="00963A6F" w:rsidRPr="00935BBB" w:rsidRDefault="00963A6F" w:rsidP="00963A6F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Полноценная оценка ЖКТ невозможна. Не выдержана голодная диета. По этой причине некоторые находки могут быть упущены или неправильно интерпретированы.</w:t>
      </w:r>
    </w:p>
    <w:p w:rsidR="00963A6F" w:rsidRDefault="00963A6F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554EEC"/>
    <w:rsid w:val="00963A6F"/>
    <w:rsid w:val="009E2C9E"/>
    <w:rsid w:val="00B0081E"/>
    <w:rsid w:val="00BB4038"/>
    <w:rsid w:val="00E52845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764</Words>
  <Characters>4361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2025-01-30T17:09:00Z</dcterms:created>
  <dcterms:modified xsi:type="dcterms:W3CDTF">2025-01-30T17:09:00Z</dcterms:modified>
</cp:coreProperties>
</file>