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5340C2" w:rsidRDefault="005340C2" w:rsidP="00554EEC">
      <w:pPr>
        <w:pStyle w:val="a3"/>
        <w:spacing w:after="278"/>
      </w:pPr>
      <w:r>
        <w:rPr>
          <w:b/>
          <w:bCs/>
        </w:rPr>
        <w:t>Козлова, к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уся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5340C2">
        <w:t>эхогенное</w:t>
      </w:r>
      <w:proofErr w:type="spellEnd"/>
      <w:r w:rsidR="005340C2">
        <w:t xml:space="preserve"> с наличием </w:t>
      </w:r>
      <w:proofErr w:type="spellStart"/>
      <w:r w:rsidR="005340C2">
        <w:t>гипоэхогенного</w:t>
      </w:r>
      <w:proofErr w:type="spellEnd"/>
      <w:r w:rsidR="005340C2">
        <w:t xml:space="preserve"> </w:t>
      </w:r>
      <w:proofErr w:type="spellStart"/>
      <w:r w:rsidR="005340C2">
        <w:t>сладжа</w:t>
      </w:r>
      <w:proofErr w:type="spellEnd"/>
      <w:r w:rsidR="005340C2">
        <w:t>, примерно, на 1\3 от общего объёма.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5340C2">
        <w:t xml:space="preserve">. </w:t>
      </w:r>
      <w:r>
        <w:t>Содержимое: неоднородное</w:t>
      </w:r>
      <w:r w:rsidR="005340C2">
        <w:t xml:space="preserve">, визуализируются </w:t>
      </w:r>
      <w:proofErr w:type="spellStart"/>
      <w:r w:rsidR="005340C2">
        <w:t>гипоэхогенные</w:t>
      </w:r>
      <w:proofErr w:type="spellEnd"/>
      <w:r w:rsidR="005340C2">
        <w:t xml:space="preserve"> включения до </w:t>
      </w:r>
      <w:r w:rsidR="00466B45">
        <w:t>8,5</w:t>
      </w:r>
      <w:r w:rsidR="005340C2">
        <w:t>мм в д</w:t>
      </w:r>
      <w:r w:rsidR="00466B45">
        <w:t>лину</w:t>
      </w:r>
      <w:r w:rsidR="005340C2">
        <w:t xml:space="preserve"> испускающие </w:t>
      </w:r>
      <w:proofErr w:type="spellStart"/>
      <w:r w:rsidR="005340C2">
        <w:t>эхотень</w:t>
      </w:r>
      <w:proofErr w:type="spellEnd"/>
      <w:r w:rsidR="005340C2">
        <w:t xml:space="preserve"> и </w:t>
      </w:r>
      <w:proofErr w:type="spellStart"/>
      <w:r w:rsidR="005340C2">
        <w:t>анэхогенные</w:t>
      </w:r>
      <w:proofErr w:type="spellEnd"/>
      <w:r w:rsidR="005340C2">
        <w:t xml:space="preserve"> структуры неровной формы до </w:t>
      </w:r>
      <w:r w:rsidR="00466B45">
        <w:t>7,8</w:t>
      </w:r>
      <w:r w:rsidR="005340C2">
        <w:t>мм</w:t>
      </w:r>
      <w:r w:rsidR="00466B45">
        <w:t xml:space="preserve"> в длину</w:t>
      </w:r>
      <w:r w:rsidR="005340C2">
        <w:t>, без признаков непроходимости</w:t>
      </w:r>
      <w:r>
        <w:t xml:space="preserve">. Толщина стенки: </w:t>
      </w:r>
      <w:r w:rsidR="00466B45">
        <w:t>2</w:t>
      </w:r>
      <w:r w:rsidR="00225F3C">
        <w:t>,1</w:t>
      </w:r>
      <w:r w:rsidR="00466B45">
        <w:t xml:space="preserve"> </w:t>
      </w:r>
      <w:r>
        <w:t>мм. Дифференциация слоев стенки: сохранена</w:t>
      </w:r>
      <w:r w:rsidR="00466B45">
        <w:t xml:space="preserve">, выражен </w:t>
      </w:r>
      <w:proofErr w:type="spellStart"/>
      <w:r w:rsidR="00466B45">
        <w:t>подслизистый</w:t>
      </w:r>
      <w:proofErr w:type="spellEnd"/>
      <w:r w:rsidR="00466B45">
        <w:t xml:space="preserve"> слой</w:t>
      </w:r>
      <w:r w:rsidR="00225F3C">
        <w:t>. Складчатость: сохранена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466B45">
        <w:t>2</w:t>
      </w:r>
      <w:r w:rsidR="00225F3C">
        <w:t>-2,5</w:t>
      </w:r>
      <w:r w:rsidR="00466B45">
        <w:t xml:space="preserve"> 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466B45">
        <w:t>слабо</w:t>
      </w:r>
      <w:r>
        <w:t xml:space="preserve"> расширен</w:t>
      </w:r>
      <w:r w:rsidR="00466B45">
        <w:t xml:space="preserve"> </w:t>
      </w:r>
      <w:proofErr w:type="spellStart"/>
      <w:r w:rsidR="00466B45">
        <w:t>гипоэхогенным</w:t>
      </w:r>
      <w:proofErr w:type="spellEnd"/>
      <w:r w:rsidR="00466B45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225F3C">
        <w:t>2,2</w:t>
      </w:r>
      <w:r>
        <w:t xml:space="preserve">мм. Дифференциация слоев стенки сохранена. Соотношение слоев стенки кишки: не изменено. </w:t>
      </w:r>
      <w:r w:rsidR="00225F3C">
        <w:t xml:space="preserve">Просвет слабо расширен </w:t>
      </w:r>
      <w:proofErr w:type="spellStart"/>
      <w:r w:rsidR="00225F3C">
        <w:t>гипоэхогенным</w:t>
      </w:r>
      <w:proofErr w:type="spellEnd"/>
      <w:r w:rsidR="00225F3C">
        <w:t xml:space="preserve"> содержимым.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466B45">
        <w:t>0,9-1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466B45">
        <w:t xml:space="preserve">тело 6,8мм, правая доля 7,8мм, </w:t>
      </w:r>
      <w:r>
        <w:t>не увеличена. Контур</w:t>
      </w:r>
      <w:r w:rsidR="00466B45">
        <w:t xml:space="preserve">ы: ровные, четкие. </w:t>
      </w:r>
      <w:proofErr w:type="spellStart"/>
      <w:r w:rsidR="00466B45">
        <w:t>Эхоструктура</w:t>
      </w:r>
      <w:proofErr w:type="spellEnd"/>
      <w:r w:rsidR="00466B45">
        <w:t xml:space="preserve"> в области правой доли </w:t>
      </w:r>
      <w:proofErr w:type="gramStart"/>
      <w:r w:rsidR="00466B45">
        <w:t>не</w:t>
      </w:r>
      <w:r>
        <w:t>однородная</w:t>
      </w:r>
      <w:proofErr w:type="gramEnd"/>
      <w:r>
        <w:t xml:space="preserve">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466B45">
        <w:t>32*20,9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466B45">
        <w:t>икомедулярная</w:t>
      </w:r>
      <w:proofErr w:type="spellEnd"/>
      <w:r w:rsidR="00466B45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lastRenderedPageBreak/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466B45">
        <w:t>33,4*21,2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466B45">
        <w:t xml:space="preserve">сглажена. </w:t>
      </w:r>
      <w:r>
        <w:t>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466B45">
        <w:t>9,7*3,1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466B45">
        <w:t>8,5*3,3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</w:t>
      </w:r>
      <w:r w:rsidR="00466B45">
        <w:t xml:space="preserve">в области тела </w:t>
      </w:r>
      <w:r>
        <w:t>визуализируется</w:t>
      </w:r>
      <w:r w:rsidR="00466B45">
        <w:t xml:space="preserve"> </w:t>
      </w:r>
      <w:proofErr w:type="spellStart"/>
      <w:r w:rsidR="00466B45">
        <w:t>аваскулярный</w:t>
      </w:r>
      <w:proofErr w:type="spellEnd"/>
      <w:r w:rsidR="00466B45">
        <w:t xml:space="preserve"> округлый очаг повышенной </w:t>
      </w:r>
      <w:proofErr w:type="spellStart"/>
      <w:r w:rsidR="00466B45">
        <w:t>эхогенности</w:t>
      </w:r>
      <w:proofErr w:type="spellEnd"/>
      <w:r w:rsidR="00466B45">
        <w:t xml:space="preserve"> с чёткими контурами размером 3,2*3,7мм</w:t>
      </w:r>
      <w:r>
        <w:t>.</w:t>
      </w:r>
    </w:p>
    <w:p w:rsidR="00466B45" w:rsidRDefault="00554EEC" w:rsidP="00466B45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466B45">
        <w:t>0,9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466B45">
        <w:t xml:space="preserve"> с наличием незначительного количества </w:t>
      </w:r>
      <w:proofErr w:type="spellStart"/>
      <w:r w:rsidR="00466B45">
        <w:t>гипоэхогенной</w:t>
      </w:r>
      <w:proofErr w:type="spellEnd"/>
      <w:r w:rsidR="00466B45">
        <w:t xml:space="preserve"> </w:t>
      </w:r>
      <w:proofErr w:type="spellStart"/>
      <w:r w:rsidR="00466B45">
        <w:t>флотирующей</w:t>
      </w:r>
      <w:proofErr w:type="spellEnd"/>
      <w:r w:rsidR="00466B45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466B45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225F3C" w:rsidRDefault="00225F3C" w:rsidP="00554EEC">
      <w:pPr>
        <w:pStyle w:val="a3"/>
        <w:spacing w:after="278"/>
      </w:pPr>
      <w:r>
        <w:t>- наличия структур различного характера в просвете желудка, что может быть характерных для комовых масс, нельзя исключать наличие инородных тел</w:t>
      </w:r>
    </w:p>
    <w:p w:rsidR="00BB4038" w:rsidRDefault="00225F3C" w:rsidP="00554EEC">
      <w:pPr>
        <w:pStyle w:val="a3"/>
        <w:spacing w:after="278"/>
      </w:pPr>
      <w:r>
        <w:t xml:space="preserve">- наличия умеренного </w:t>
      </w:r>
      <w:proofErr w:type="spellStart"/>
      <w:r>
        <w:t>сладжа</w:t>
      </w:r>
      <w:proofErr w:type="spellEnd"/>
      <w:r>
        <w:t xml:space="preserve"> в желчном пузыре</w:t>
      </w:r>
    </w:p>
    <w:p w:rsidR="00225F3C" w:rsidRDefault="00225F3C" w:rsidP="00554EEC">
      <w:pPr>
        <w:pStyle w:val="a3"/>
        <w:spacing w:after="278"/>
      </w:pPr>
      <w:r>
        <w:t xml:space="preserve">- наличие в паренхиме селезёнки очагового образования по типу </w:t>
      </w:r>
      <w:proofErr w:type="spellStart"/>
      <w:r>
        <w:t>миелолипомы</w:t>
      </w:r>
      <w:proofErr w:type="spellEnd"/>
      <w:r>
        <w:t xml:space="preserve"> – рекомендована оценка в динамике</w:t>
      </w:r>
    </w:p>
    <w:p w:rsidR="00225F3C" w:rsidRDefault="00225F3C" w:rsidP="00225F3C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225F3C" w:rsidRPr="00225F3C" w:rsidRDefault="00225F3C" w:rsidP="00225F3C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изменений паренхимы поджелудочной железы, что может соответствовать хроническому панкреатиту/частичному фиброзу</w:t>
      </w:r>
    </w:p>
    <w:p w:rsidR="00225F3C" w:rsidRDefault="00225F3C" w:rsidP="00554EEC">
      <w:pPr>
        <w:pStyle w:val="a3"/>
        <w:spacing w:after="278"/>
      </w:pPr>
      <w:r>
        <w:t>- незначительного количества взвеси в мочевом пузыре, что может являться вариантом видовой нормы</w:t>
      </w:r>
    </w:p>
    <w:p w:rsidR="00225F3C" w:rsidRDefault="00225F3C" w:rsidP="00554EEC">
      <w:pPr>
        <w:pStyle w:val="a3"/>
        <w:spacing w:after="278"/>
      </w:pPr>
      <w:r w:rsidRPr="00935BBB">
        <w:lastRenderedPageBreak/>
        <w:t>На момент исследования признаков механической непроходимости ЖКТ не выявлено.</w:t>
      </w:r>
    </w:p>
    <w:p w:rsidR="00225F3C" w:rsidRPr="00935BBB" w:rsidRDefault="00225F3C" w:rsidP="00225F3C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 w:rsidR="00225F3C" w:rsidRDefault="00225F3C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25F3C"/>
    <w:rsid w:val="00466B45"/>
    <w:rsid w:val="005340C2"/>
    <w:rsid w:val="00554EEC"/>
    <w:rsid w:val="009E2C9E"/>
    <w:rsid w:val="00A14C28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2025-01-28T10:42:00Z</dcterms:created>
  <dcterms:modified xsi:type="dcterms:W3CDTF">2025-01-28T10:42:00Z</dcterms:modified>
</cp:coreProperties>
</file>