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DD43BA" w:rsidRDefault="00DD43BA" w:rsidP="00423DC2">
      <w:pPr>
        <w:pStyle w:val="a3"/>
        <w:spacing w:after="278"/>
      </w:pPr>
      <w:r>
        <w:rPr>
          <w:b/>
          <w:bCs/>
        </w:rPr>
        <w:t xml:space="preserve">Николаев,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.Б</w:t>
      </w:r>
      <w:proofErr w:type="gramEnd"/>
      <w:r>
        <w:rPr>
          <w:b/>
          <w:bCs/>
        </w:rPr>
        <w:t>арсик</w:t>
      </w:r>
      <w:proofErr w:type="spellEnd"/>
    </w:p>
    <w:p w:rsidR="00423DC2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DD43BA">
        <w:t xml:space="preserve"> </w:t>
      </w:r>
    </w:p>
    <w:p w:rsidR="00DD43BA" w:rsidRDefault="00423DC2" w:rsidP="00DD43BA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>
        <w:t>анэхогенное</w:t>
      </w:r>
      <w:proofErr w:type="spellEnd"/>
      <w:r w:rsidR="00402406">
        <w:t xml:space="preserve"> (могла быть жажда в течение часа)</w:t>
      </w:r>
      <w:r>
        <w:t xml:space="preserve">. Толщина стенки: </w:t>
      </w:r>
      <w:r w:rsidR="00402406">
        <w:t>1,9-2,2</w:t>
      </w:r>
      <w:r>
        <w:t>мм. Дифференциация слоев стенки: сохранена</w:t>
      </w:r>
      <w:r w:rsidR="00402406">
        <w:t xml:space="preserve">, выражен </w:t>
      </w:r>
      <w:proofErr w:type="spellStart"/>
      <w:r w:rsidR="00402406">
        <w:t>подслизистый</w:t>
      </w:r>
      <w:proofErr w:type="spellEnd"/>
      <w:r w:rsidR="00402406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</w:t>
      </w:r>
      <w:r w:rsidR="00402406">
        <w:t>нижена</w:t>
      </w:r>
      <w:r>
        <w:t xml:space="preserve">. Толщина стенки </w:t>
      </w:r>
      <w:r w:rsidR="00402406">
        <w:t>2,2</w:t>
      </w:r>
      <w:r>
        <w:t xml:space="preserve">мм. </w:t>
      </w:r>
      <w:proofErr w:type="gramStart"/>
      <w:r>
        <w:t>Дифференциация слоев стенки сохранена</w:t>
      </w:r>
      <w:r w:rsidR="00402406">
        <w:t xml:space="preserve">, слизистый слой повышенной </w:t>
      </w:r>
      <w:proofErr w:type="spellStart"/>
      <w:r w:rsidR="00402406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</w:t>
      </w:r>
      <w:r w:rsidR="00402406">
        <w:t>слабо</w:t>
      </w:r>
      <w:r>
        <w:t xml:space="preserve"> расширен</w:t>
      </w:r>
      <w:r w:rsidR="00402406">
        <w:t xml:space="preserve"> жидкостным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402406">
        <w:t>1,7</w:t>
      </w:r>
      <w:r>
        <w:t xml:space="preserve">мм. </w:t>
      </w:r>
      <w:proofErr w:type="gramStart"/>
      <w:r>
        <w:t>Дифференциация слоев стенки сохранена</w:t>
      </w:r>
      <w:r w:rsidR="00402406">
        <w:t xml:space="preserve">, слизистый слой повышенной </w:t>
      </w:r>
      <w:proofErr w:type="spellStart"/>
      <w:r w:rsidR="00402406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402406">
        <w:t xml:space="preserve">1 </w:t>
      </w:r>
      <w:r>
        <w:t>мм. Дифференциация слоев стенки сохранена. Соотношение слоев стенки кишки: не изменено. Просвет расширен однород</w:t>
      </w:r>
      <w:r w:rsidR="00DD43BA">
        <w:t xml:space="preserve">ным </w:t>
      </w:r>
      <w:proofErr w:type="spellStart"/>
      <w:r w:rsidR="00DD43BA">
        <w:t>гиперэхогенным</w:t>
      </w:r>
      <w:proofErr w:type="spellEnd"/>
      <w:r w:rsidR="00DD43BA">
        <w:t xml:space="preserve"> содержимым.</w:t>
      </w:r>
    </w:p>
    <w:p w:rsidR="00402406" w:rsidRDefault="00402406" w:rsidP="00423DC2">
      <w:pPr>
        <w:pStyle w:val="a3"/>
        <w:spacing w:after="278"/>
      </w:pPr>
      <w:r>
        <w:t xml:space="preserve">Визуализируется </w:t>
      </w:r>
      <w:proofErr w:type="gramStart"/>
      <w:r>
        <w:t>локальный</w:t>
      </w:r>
      <w:proofErr w:type="gramEnd"/>
      <w:r>
        <w:t xml:space="preserve"> </w:t>
      </w:r>
      <w:proofErr w:type="spellStart"/>
      <w:r>
        <w:t>оментит</w:t>
      </w:r>
      <w:proofErr w:type="spellEnd"/>
      <w:r>
        <w:t xml:space="preserve"> в области </w:t>
      </w:r>
      <w:proofErr w:type="spellStart"/>
      <w:r>
        <w:t>пилорической</w:t>
      </w:r>
      <w:proofErr w:type="spellEnd"/>
      <w:r>
        <w:t xml:space="preserve"> части желудка, двенадцатиперстной кишки и между петлями тонкого отдела кишечника.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02406" w:rsidRDefault="00402406" w:rsidP="00423DC2">
      <w:pPr>
        <w:pStyle w:val="a3"/>
        <w:spacing w:after="278"/>
      </w:pPr>
      <w:r>
        <w:t>- умеренной гипотонии двенадцатиперстной кишки</w:t>
      </w:r>
    </w:p>
    <w:p w:rsidR="00423DC2" w:rsidRDefault="00402406" w:rsidP="00423DC2">
      <w:pPr>
        <w:pStyle w:val="a3"/>
        <w:spacing w:after="278"/>
      </w:pPr>
      <w:r>
        <w:t xml:space="preserve">- диффузных изменений стенки тонкого отдела кишечника с наличием локального </w:t>
      </w:r>
      <w:proofErr w:type="spellStart"/>
      <w:r>
        <w:t>оментита</w:t>
      </w:r>
      <w:proofErr w:type="spellEnd"/>
      <w:r>
        <w:t xml:space="preserve">, что характерно для </w:t>
      </w:r>
      <w:proofErr w:type="spellStart"/>
      <w:r>
        <w:t>энтеропатии</w:t>
      </w:r>
      <w:proofErr w:type="spellEnd"/>
      <w:r>
        <w:t xml:space="preserve"> в стадии обострения – отрицательная динамика по сравнению с исследованием от 20.01.25 </w:t>
      </w: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B2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02406"/>
    <w:rsid w:val="00423DC2"/>
    <w:rsid w:val="00B2441A"/>
    <w:rsid w:val="00CE53FB"/>
    <w:rsid w:val="00DD4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2025-01-23T07:40:00Z</dcterms:created>
  <dcterms:modified xsi:type="dcterms:W3CDTF">2025-01-23T07:40:00Z</dcterms:modified>
</cp:coreProperties>
</file>