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26108B" w:rsidRDefault="0026108B" w:rsidP="00554EEC">
      <w:pPr>
        <w:pStyle w:val="a3"/>
        <w:spacing w:after="278"/>
      </w:pPr>
      <w:r>
        <w:rPr>
          <w:b/>
          <w:bCs/>
        </w:rPr>
        <w:t>Соловьева, с</w:t>
      </w:r>
      <w:proofErr w:type="gramStart"/>
      <w:r>
        <w:rPr>
          <w:b/>
          <w:bCs/>
        </w:rPr>
        <w:t>.Л</w:t>
      </w:r>
      <w:proofErr w:type="gramEnd"/>
      <w:r>
        <w:rPr>
          <w:b/>
          <w:bCs/>
        </w:rPr>
        <w:t>айма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</w:t>
      </w:r>
      <w:r w:rsidR="0026108B">
        <w:t>эхогенное</w:t>
      </w:r>
      <w:proofErr w:type="spellEnd"/>
      <w:r w:rsidR="00C36658">
        <w:t xml:space="preserve"> с наличием умеренного количества </w:t>
      </w:r>
      <w:proofErr w:type="spellStart"/>
      <w:r w:rsidR="00C36658">
        <w:t>гипоэхогенной</w:t>
      </w:r>
      <w:proofErr w:type="spellEnd"/>
      <w:r w:rsidR="00C36658">
        <w:t xml:space="preserve"> взвеси</w:t>
      </w:r>
      <w:r w:rsidR="0026108B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умеренно </w:t>
      </w:r>
      <w:proofErr w:type="gramStart"/>
      <w:r>
        <w:t>наполнен</w:t>
      </w:r>
      <w:proofErr w:type="gramEnd"/>
      <w:r>
        <w:t>. Содержимое: неоднородное</w:t>
      </w:r>
      <w:r w:rsidR="0026108B">
        <w:t xml:space="preserve">, визуализируется </w:t>
      </w:r>
      <w:proofErr w:type="spellStart"/>
      <w:r w:rsidR="0026108B">
        <w:t>гипоэхогенная</w:t>
      </w:r>
      <w:proofErr w:type="spellEnd"/>
      <w:r w:rsidR="0026108B">
        <w:t xml:space="preserve"> </w:t>
      </w:r>
      <w:proofErr w:type="gramStart"/>
      <w:r w:rsidR="0026108B">
        <w:t>структура</w:t>
      </w:r>
      <w:proofErr w:type="gramEnd"/>
      <w:r w:rsidR="0026108B">
        <w:t xml:space="preserve"> испускающая </w:t>
      </w:r>
      <w:proofErr w:type="spellStart"/>
      <w:r w:rsidR="0026108B">
        <w:t>эхотень</w:t>
      </w:r>
      <w:proofErr w:type="spellEnd"/>
      <w:r w:rsidR="0026108B">
        <w:t xml:space="preserve"> около </w:t>
      </w:r>
      <w:r w:rsidR="00C36658">
        <w:t>6,7</w:t>
      </w:r>
      <w:r w:rsidR="0026108B">
        <w:t>мм в диаметре, без признаков непроходимости</w:t>
      </w:r>
      <w:r>
        <w:t xml:space="preserve">. Толщина стенки: </w:t>
      </w:r>
      <w:r w:rsidR="0026108B">
        <w:t>2,8</w:t>
      </w:r>
      <w:r>
        <w:t xml:space="preserve">мм. Дифференциация слоев стенки: сохранена. Складчатость: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C36658">
        <w:t>3,9</w:t>
      </w:r>
      <w:r>
        <w:t>мм. Дифференциация слоев стенки сохранена</w:t>
      </w:r>
      <w:r w:rsidR="00C36658">
        <w:t>,</w:t>
      </w:r>
      <w:r w:rsidR="00C36658" w:rsidRPr="00C36658">
        <w:t xml:space="preserve"> </w:t>
      </w:r>
      <w:r w:rsidR="00C36658">
        <w:t xml:space="preserve">в слизистом слое визуализируются точечные </w:t>
      </w:r>
      <w:proofErr w:type="spellStart"/>
      <w:r w:rsidR="00C36658">
        <w:t>гипэхогенные</w:t>
      </w:r>
      <w:proofErr w:type="spellEnd"/>
      <w:r w:rsidR="00C36658">
        <w:t xml:space="preserve"> включения</w:t>
      </w:r>
      <w:r>
        <w:t>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C36658">
        <w:t>2,4</w:t>
      </w:r>
      <w:r w:rsidR="0026108B">
        <w:t>-3,3</w:t>
      </w:r>
      <w:r>
        <w:t>мм. Дифференциация слоев стенки сохранена</w:t>
      </w:r>
      <w:r w:rsidR="0026108B">
        <w:t xml:space="preserve">, в слизистом слое визуализируются точечные </w:t>
      </w:r>
      <w:proofErr w:type="spellStart"/>
      <w:r w:rsidR="0026108B">
        <w:t>гипэхогенные</w:t>
      </w:r>
      <w:proofErr w:type="spellEnd"/>
      <w:r w:rsidR="0026108B">
        <w:t xml:space="preserve"> включения</w:t>
      </w:r>
      <w:r>
        <w:t>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</w:t>
      </w:r>
      <w:r w:rsidR="0026108B">
        <w:t xml:space="preserve"> 1,1</w:t>
      </w:r>
      <w:r>
        <w:t xml:space="preserve"> мм. Дифференциация слоев стенки сохранена</w:t>
      </w:r>
      <w:r w:rsidR="0026108B">
        <w:t xml:space="preserve">, в </w:t>
      </w:r>
      <w:proofErr w:type="spellStart"/>
      <w:r w:rsidR="0026108B">
        <w:t>подслизистом</w:t>
      </w:r>
      <w:proofErr w:type="spellEnd"/>
      <w:r w:rsidR="0026108B">
        <w:t xml:space="preserve"> слое визуализируются мелкие </w:t>
      </w:r>
      <w:proofErr w:type="spellStart"/>
      <w:r w:rsidR="0026108B">
        <w:t>анэхогнные</w:t>
      </w:r>
      <w:proofErr w:type="spellEnd"/>
      <w:r w:rsidR="0026108B">
        <w:t xml:space="preserve"> включения</w:t>
      </w:r>
      <w:r>
        <w:t>. Соотноше</w:t>
      </w:r>
      <w:r w:rsidR="0026108B">
        <w:t xml:space="preserve">ние слоев стенки кишки: выражен </w:t>
      </w:r>
      <w:proofErr w:type="spellStart"/>
      <w:r w:rsidR="0026108B">
        <w:t>подслизистый</w:t>
      </w:r>
      <w:proofErr w:type="spellEnd"/>
      <w:r w:rsidR="0026108B">
        <w:t xml:space="preserve"> слой</w:t>
      </w:r>
      <w:r>
        <w:t xml:space="preserve">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</w:t>
      </w:r>
      <w:r w:rsidR="0026108B">
        <w:t xml:space="preserve"> и газом</w:t>
      </w:r>
      <w:r>
        <w:t>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26108B">
        <w:t xml:space="preserve">правая доля 6,7мм,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26108B">
        <w:t>30,7*15,3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lastRenderedPageBreak/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C36658">
        <w:t>30,6*18,5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C36658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26108B">
        <w:t>1,3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26108B">
        <w:t xml:space="preserve">не </w:t>
      </w:r>
      <w:r>
        <w:t xml:space="preserve">визуализируется. </w:t>
      </w:r>
      <w:r w:rsidR="0026108B">
        <w:t>(ОГЭ) Диаметр культи тела матки 2,9мм, просвет не расширен.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26108B">
        <w:t>мезентериальные</w:t>
      </w:r>
      <w:proofErr w:type="spellEnd"/>
      <w:r w:rsidR="0026108B">
        <w:t xml:space="preserve"> </w:t>
      </w:r>
      <w:proofErr w:type="spellStart"/>
      <w:r w:rsidR="0026108B">
        <w:t>л\</w:t>
      </w:r>
      <w:proofErr w:type="gramStart"/>
      <w:r w:rsidR="0026108B">
        <w:t>у</w:t>
      </w:r>
      <w:proofErr w:type="spellEnd"/>
      <w:proofErr w:type="gramEnd"/>
      <w:r w:rsidR="0026108B">
        <w:t xml:space="preserve"> </w:t>
      </w:r>
      <w:proofErr w:type="gramStart"/>
      <w:r w:rsidR="0026108B">
        <w:t>полюс</w:t>
      </w:r>
      <w:proofErr w:type="gramEnd"/>
      <w:r w:rsidR="0026108B">
        <w:t xml:space="preserve"> 6,1мм, структура неоднородная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26108B">
        <w:t xml:space="preserve"> в области </w:t>
      </w:r>
      <w:proofErr w:type="spellStart"/>
      <w:r w:rsidR="0026108B">
        <w:t>гипогастрия</w:t>
      </w:r>
      <w:proofErr w:type="spellEnd"/>
      <w:r w:rsidR="0026108B">
        <w:t xml:space="preserve">: между дорсальной стенкой мочевого пузыря, </w:t>
      </w:r>
      <w:proofErr w:type="spellStart"/>
      <w:r w:rsidR="0026108B">
        <w:t>краниальнее</w:t>
      </w:r>
      <w:proofErr w:type="spellEnd"/>
      <w:r w:rsidR="0026108B">
        <w:t xml:space="preserve"> культи тела матки и вдоль нисходящего отдела ободочной кишки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C36658" w:rsidRDefault="00C36658" w:rsidP="00554EEC">
      <w:pPr>
        <w:pStyle w:val="a3"/>
        <w:spacing w:after="278"/>
      </w:pPr>
      <w:r>
        <w:t xml:space="preserve">- локального стеатита в области </w:t>
      </w:r>
      <w:proofErr w:type="spellStart"/>
      <w:r>
        <w:t>гипогастрия</w:t>
      </w:r>
      <w:proofErr w:type="spellEnd"/>
    </w:p>
    <w:p w:rsidR="00C36658" w:rsidRDefault="00C36658" w:rsidP="00554EEC">
      <w:pPr>
        <w:pStyle w:val="a3"/>
        <w:spacing w:after="278"/>
      </w:pPr>
      <w:r>
        <w:t>- наличия в желудке плотной структуры, характерной для сухого корма, нельзя исключать наличие инородных тел</w:t>
      </w:r>
    </w:p>
    <w:p w:rsidR="00C36658" w:rsidRPr="00935BBB" w:rsidRDefault="00C36658" w:rsidP="00C36658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наличия в слизистом слое двенадцатиперстной кишки и тощей кишки дополнительных точечных включений, что может соответствовать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группе воспалительных заболеваний кишечника, так же может визуализироваться в норме у животных, не выдержавших голодную диету перед исследованием (10-12 часов)</w:t>
      </w:r>
    </w:p>
    <w:p w:rsidR="00C36658" w:rsidRDefault="00C36658" w:rsidP="00554EEC">
      <w:pPr>
        <w:pStyle w:val="a3"/>
        <w:spacing w:after="278"/>
      </w:pPr>
      <w:r w:rsidRPr="00935BBB">
        <w:t>- диффузных изменений</w:t>
      </w:r>
      <w:r>
        <w:t xml:space="preserve"> стенки ободочной кишки, характерных для колита в стадии обострения</w:t>
      </w:r>
    </w:p>
    <w:p w:rsidR="00C36658" w:rsidRDefault="00C36658" w:rsidP="00554EEC">
      <w:pPr>
        <w:pStyle w:val="a3"/>
        <w:spacing w:after="278"/>
      </w:pPr>
      <w:r w:rsidRPr="00935BBB">
        <w:t xml:space="preserve">- </w:t>
      </w:r>
      <w:proofErr w:type="spellStart"/>
      <w:r w:rsidRPr="00935BBB">
        <w:t>лимфаденопатии</w:t>
      </w:r>
      <w:proofErr w:type="spellEnd"/>
      <w:r w:rsidRPr="00935BBB">
        <w:t xml:space="preserve"> со стороны </w:t>
      </w:r>
      <w:proofErr w:type="spellStart"/>
      <w:r w:rsidRPr="00935BBB">
        <w:t>мезентериальных</w:t>
      </w:r>
      <w:proofErr w:type="spellEnd"/>
      <w:r w:rsidRPr="00935BBB">
        <w:t xml:space="preserve"> лимфатических узлов</w:t>
      </w:r>
    </w:p>
    <w:p w:rsidR="00BB4038" w:rsidRDefault="00C36658" w:rsidP="00554EEC">
      <w:pPr>
        <w:pStyle w:val="a3"/>
        <w:spacing w:after="278"/>
      </w:pPr>
      <w:r>
        <w:t>- наличия умеренного количества взвеси в желчном пузыре</w:t>
      </w: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6108B"/>
    <w:rsid w:val="00554EEC"/>
    <w:rsid w:val="009E2C9E"/>
    <w:rsid w:val="00BB4038"/>
    <w:rsid w:val="00C36658"/>
    <w:rsid w:val="00EC6C3F"/>
    <w:rsid w:val="00F30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2025-01-12T09:47:00Z</dcterms:created>
  <dcterms:modified xsi:type="dcterms:W3CDTF">2025-01-12T09:47:00Z</dcterms:modified>
</cp:coreProperties>
</file>