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  <w:r w:rsidR="008B60F8">
        <w:rPr>
          <w:rFonts w:ascii="Times New Roman" w:hAnsi="Times New Roman" w:cs="Times New Roman"/>
          <w:b/>
          <w:bCs/>
          <w:sz w:val="24"/>
          <w:szCs w:val="24"/>
        </w:rPr>
        <w:t xml:space="preserve"> И СВОБОДНОЙ ЖИДКОСТИ</w:t>
      </w:r>
    </w:p>
    <w:p w:rsidR="00D40E9D" w:rsidRDefault="00D40E9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Япин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, с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.Т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ина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r w:rsidRPr="00AC6382">
        <w:rPr>
          <w:rFonts w:ascii="Times New Roman" w:hAnsi="Times New Roman" w:cs="Times New Roman"/>
          <w:sz w:val="24"/>
          <w:szCs w:val="24"/>
        </w:rPr>
        <w:t>:</w:t>
      </w:r>
      <w:r w:rsidR="00D40E9D">
        <w:rPr>
          <w:rFonts w:ascii="Times New Roman" w:hAnsi="Times New Roman" w:cs="Times New Roman"/>
          <w:sz w:val="24"/>
          <w:szCs w:val="24"/>
        </w:rPr>
        <w:t xml:space="preserve"> </w:t>
      </w:r>
      <w:r w:rsidRPr="00AC6382">
        <w:rPr>
          <w:rFonts w:ascii="Times New Roman" w:hAnsi="Times New Roman" w:cs="Times New Roman"/>
          <w:sz w:val="24"/>
          <w:szCs w:val="24"/>
        </w:rPr>
        <w:t xml:space="preserve">Степень наполнения: умеренно 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наполнен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 xml:space="preserve">. Содержимое: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анэхогенное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>/</w:t>
      </w:r>
      <w:r w:rsidR="00D40E9D" w:rsidRPr="00AC6382">
        <w:rPr>
          <w:rFonts w:ascii="Times New Roman" w:hAnsi="Times New Roman" w:cs="Times New Roman"/>
          <w:sz w:val="24"/>
          <w:szCs w:val="24"/>
        </w:rPr>
        <w:t xml:space="preserve"> </w:t>
      </w:r>
      <w:r w:rsidRPr="00AC6382">
        <w:rPr>
          <w:rFonts w:ascii="Times New Roman" w:hAnsi="Times New Roman" w:cs="Times New Roman"/>
          <w:sz w:val="24"/>
          <w:szCs w:val="24"/>
        </w:rPr>
        <w:t>неоднородное. Складчатость с</w:t>
      </w:r>
      <w:r w:rsidR="00D40E9D">
        <w:rPr>
          <w:rFonts w:ascii="Times New Roman" w:hAnsi="Times New Roman" w:cs="Times New Roman"/>
          <w:sz w:val="24"/>
          <w:szCs w:val="24"/>
        </w:rPr>
        <w:t>глажена</w:t>
      </w:r>
      <w:r w:rsidRPr="00AC6382">
        <w:rPr>
          <w:rFonts w:ascii="Times New Roman" w:hAnsi="Times New Roman" w:cs="Times New Roman"/>
          <w:sz w:val="24"/>
          <w:szCs w:val="24"/>
        </w:rPr>
        <w:t xml:space="preserve">. Эвакуация: </w:t>
      </w:r>
      <w:proofErr w:type="gramStart"/>
      <w:r w:rsidR="00D40E9D">
        <w:rPr>
          <w:rFonts w:ascii="Times New Roman" w:hAnsi="Times New Roman" w:cs="Times New Roman"/>
          <w:sz w:val="24"/>
          <w:szCs w:val="24"/>
        </w:rPr>
        <w:t>выражено</w:t>
      </w:r>
      <w:proofErr w:type="gramEnd"/>
      <w:r w:rsidR="00D40E9D">
        <w:rPr>
          <w:rFonts w:ascii="Times New Roman" w:hAnsi="Times New Roman" w:cs="Times New Roman"/>
          <w:sz w:val="24"/>
          <w:szCs w:val="24"/>
        </w:rPr>
        <w:t xml:space="preserve"> снижена – тенденция к атонии, перистальтика выражено </w:t>
      </w:r>
      <w:proofErr w:type="spellStart"/>
      <w:r w:rsidR="00D40E9D">
        <w:rPr>
          <w:rFonts w:ascii="Times New Roman" w:hAnsi="Times New Roman" w:cs="Times New Roman"/>
          <w:sz w:val="24"/>
          <w:szCs w:val="24"/>
        </w:rPr>
        <w:t>сниена</w:t>
      </w:r>
      <w:proofErr w:type="spellEnd"/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</w:t>
      </w:r>
      <w:r w:rsidR="00D40E9D">
        <w:rPr>
          <w:rFonts w:ascii="Times New Roman" w:hAnsi="Times New Roman" w:cs="Times New Roman"/>
          <w:sz w:val="24"/>
          <w:szCs w:val="24"/>
        </w:rPr>
        <w:t>не визуализируется</w:t>
      </w:r>
      <w:r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D40E9D">
        <w:rPr>
          <w:rFonts w:ascii="Times New Roman" w:hAnsi="Times New Roman" w:cs="Times New Roman"/>
          <w:sz w:val="24"/>
          <w:szCs w:val="24"/>
        </w:rPr>
        <w:t>умеренно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D40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0E9D">
        <w:rPr>
          <w:rFonts w:ascii="Times New Roman" w:hAnsi="Times New Roman" w:cs="Times New Roman"/>
          <w:sz w:val="24"/>
          <w:szCs w:val="24"/>
        </w:rPr>
        <w:t>анэхогенным</w:t>
      </w:r>
      <w:proofErr w:type="spellEnd"/>
      <w:r w:rsidR="00D40E9D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D40E9D" w:rsidRPr="00AC6382" w:rsidRDefault="006E4B3D" w:rsidP="00D40E9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b/>
          <w:bCs/>
        </w:rPr>
        <w:t xml:space="preserve">Тощая кишка: </w:t>
      </w:r>
      <w:r w:rsidR="00D40E9D" w:rsidRPr="00AC6382">
        <w:rPr>
          <w:rFonts w:ascii="Times New Roman" w:hAnsi="Times New Roman" w:cs="Times New Roman"/>
          <w:sz w:val="24"/>
          <w:szCs w:val="24"/>
        </w:rPr>
        <w:t xml:space="preserve">Перистальтика </w:t>
      </w:r>
      <w:r w:rsidR="00D40E9D">
        <w:rPr>
          <w:rFonts w:ascii="Times New Roman" w:hAnsi="Times New Roman" w:cs="Times New Roman"/>
          <w:sz w:val="24"/>
          <w:szCs w:val="24"/>
        </w:rPr>
        <w:t>не визуализируется</w:t>
      </w:r>
      <w:r w:rsidR="00D40E9D"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D40E9D">
        <w:rPr>
          <w:rFonts w:ascii="Times New Roman" w:hAnsi="Times New Roman" w:cs="Times New Roman"/>
          <w:sz w:val="24"/>
          <w:szCs w:val="24"/>
        </w:rPr>
        <w:t>умеренно</w:t>
      </w:r>
      <w:r w:rsidR="00D40E9D"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D40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0E9D">
        <w:rPr>
          <w:rFonts w:ascii="Times New Roman" w:hAnsi="Times New Roman" w:cs="Times New Roman"/>
          <w:sz w:val="24"/>
          <w:szCs w:val="24"/>
        </w:rPr>
        <w:t>анэхогенным</w:t>
      </w:r>
      <w:proofErr w:type="spellEnd"/>
      <w:r w:rsidR="00D40E9D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="00D40E9D"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</w:t>
      </w:r>
      <w:r w:rsidR="00D40E9D">
        <w:t xml:space="preserve">неоднородным </w:t>
      </w:r>
      <w:proofErr w:type="spellStart"/>
      <w:r w:rsidR="00D40E9D">
        <w:t>гипо</w:t>
      </w:r>
      <w:r>
        <w:t>эхогенным</w:t>
      </w:r>
      <w:proofErr w:type="spellEnd"/>
      <w:r>
        <w:t xml:space="preserve"> содержимым.</w:t>
      </w:r>
    </w:p>
    <w:p w:rsidR="008B60F8" w:rsidRDefault="008B60F8" w:rsidP="00AC6382">
      <w:pPr>
        <w:pStyle w:val="a3"/>
        <w:spacing w:after="278"/>
      </w:pPr>
    </w:p>
    <w:p w:rsidR="008B60F8" w:rsidRDefault="008B60F8" w:rsidP="00AC6382">
      <w:pPr>
        <w:pStyle w:val="a3"/>
        <w:spacing w:after="278"/>
      </w:pPr>
      <w:r>
        <w:rPr>
          <w:b/>
          <w:bCs/>
        </w:rPr>
        <w:t>Наличие свободной жидкости в брюшной полости:</w:t>
      </w:r>
      <w:r w:rsidRPr="008B60F8">
        <w:rPr>
          <w:bCs/>
        </w:rPr>
        <w:t xml:space="preserve"> визуализируется</w:t>
      </w:r>
      <w:r w:rsidR="00D40E9D">
        <w:rPr>
          <w:bCs/>
        </w:rPr>
        <w:t xml:space="preserve"> следовое количество между петель кишечника и в области желчного пузыря</w:t>
      </w:r>
    </w:p>
    <w:p w:rsid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D40E9D" w:rsidRPr="00AC6382" w:rsidRDefault="00D40E9D" w:rsidP="00AC6382">
      <w:pPr>
        <w:pStyle w:val="a3"/>
        <w:spacing w:after="278"/>
      </w:pPr>
      <w:r>
        <w:t>- Наличия следового количества свободной жидкости и диффузного стеатита – без выраженной динамики по сравнению с предыдущим исследованием в 12:00 10.01.25</w:t>
      </w:r>
    </w:p>
    <w:p w:rsidR="006E4B3D" w:rsidRDefault="00D40E9D" w:rsidP="00D40E9D">
      <w:pPr>
        <w:pStyle w:val="a3"/>
        <w:spacing w:after="278"/>
      </w:pPr>
      <w:r>
        <w:t>- Выраженной гипотонии желудка – тенденции к атонии - отрицательная динамика по сравнению с предыдущим исследованием в 12:00 10.01.25</w:t>
      </w:r>
    </w:p>
    <w:p w:rsidR="00D40E9D" w:rsidRDefault="00D40E9D" w:rsidP="00D40E9D">
      <w:pPr>
        <w:pStyle w:val="a3"/>
        <w:spacing w:after="278"/>
      </w:pPr>
      <w:r>
        <w:t>- Атонии тонкого отдела кишечника – отрицательная динамика по сравнению с предыдущим исследованием в 12:00 10.01.25</w:t>
      </w:r>
    </w:p>
    <w:p w:rsidR="00D40E9D" w:rsidRPr="00AC6382" w:rsidRDefault="00D40E9D" w:rsidP="00D40E9D">
      <w:pPr>
        <w:pStyle w:val="a3"/>
        <w:spacing w:after="278"/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6E4B3D"/>
    <w:rsid w:val="007B57B8"/>
    <w:rsid w:val="008B60F8"/>
    <w:rsid w:val="009327D3"/>
    <w:rsid w:val="00AC6382"/>
    <w:rsid w:val="00C704C1"/>
    <w:rsid w:val="00D40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2025-01-10T16:54:00Z</dcterms:created>
  <dcterms:modified xsi:type="dcterms:W3CDTF">2025-01-10T16:54:00Z</dcterms:modified>
</cp:coreProperties>
</file>