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E760B9" w:rsidRDefault="00E760B9" w:rsidP="00554EEC">
      <w:pPr>
        <w:pStyle w:val="a3"/>
        <w:spacing w:after="278"/>
      </w:pPr>
      <w:r>
        <w:rPr>
          <w:b/>
          <w:bCs/>
        </w:rPr>
        <w:t>Картавая, с</w:t>
      </w:r>
      <w:proofErr w:type="gramStart"/>
      <w:r>
        <w:rPr>
          <w:b/>
          <w:bCs/>
        </w:rPr>
        <w:t>.Ш</w:t>
      </w:r>
      <w:proofErr w:type="gramEnd"/>
      <w:r>
        <w:rPr>
          <w:b/>
          <w:bCs/>
        </w:rPr>
        <w:t>еридан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E760B9">
        <w:t>эхогенное</w:t>
      </w:r>
      <w:proofErr w:type="spellEnd"/>
      <w:r w:rsidR="00E760B9">
        <w:t>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E760B9">
        <w:t xml:space="preserve">. </w:t>
      </w:r>
      <w:r>
        <w:t xml:space="preserve">Содержимое: </w:t>
      </w:r>
      <w:proofErr w:type="spellStart"/>
      <w:r>
        <w:t>анэхогенное</w:t>
      </w:r>
      <w:proofErr w:type="spellEnd"/>
      <w:r>
        <w:t xml:space="preserve">. Толщина стенки: </w:t>
      </w:r>
      <w:r w:rsidR="00E760B9">
        <w:t>1,7-2,4</w:t>
      </w:r>
      <w:r>
        <w:t>мм. Дифференциация слоев стенки: сохранена</w:t>
      </w:r>
      <w:r w:rsidR="00480FFE">
        <w:t>,</w:t>
      </w:r>
      <w:r w:rsidR="00480FFE" w:rsidRPr="00480FFE">
        <w:t xml:space="preserve"> </w:t>
      </w:r>
      <w:r w:rsidR="00480FFE">
        <w:t xml:space="preserve">выражены </w:t>
      </w:r>
      <w:proofErr w:type="spellStart"/>
      <w:r w:rsidR="00480FFE">
        <w:t>подслизистый</w:t>
      </w:r>
      <w:proofErr w:type="spellEnd"/>
      <w:r w:rsidR="00480FFE">
        <w:t xml:space="preserve"> и </w:t>
      </w:r>
      <w:proofErr w:type="gramStart"/>
      <w:r w:rsidR="00480FFE">
        <w:t>мышечный</w:t>
      </w:r>
      <w:proofErr w:type="gramEnd"/>
      <w:r w:rsidR="00480FFE">
        <w:t xml:space="preserve"> слои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480FFE">
        <w:t>3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E760B9">
        <w:t>2,3-2,8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E760B9">
        <w:t>1</w:t>
      </w:r>
      <w:r>
        <w:t>мм</w:t>
      </w:r>
      <w:r w:rsidR="00480FFE">
        <w:t>, в восходящем отделе стенка 1,4мм</w:t>
      </w:r>
      <w:r>
        <w:t xml:space="preserve">. Дифференциация слоев стенки сохранена. Соотношение слоев стенки кишки: </w:t>
      </w:r>
      <w:r w:rsidR="00480FFE">
        <w:t>не изменено</w:t>
      </w:r>
      <w:r>
        <w:t xml:space="preserve">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E760B9">
        <w:t>36,9*18,3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480FFE">
        <w:t>38,2*18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E760B9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E760B9">
        <w:t>1,3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E760B9">
        <w:t xml:space="preserve">не </w:t>
      </w:r>
      <w:r>
        <w:t>визуализируется.</w:t>
      </w:r>
      <w:r w:rsidR="00E760B9">
        <w:t xml:space="preserve"> </w:t>
      </w:r>
      <w:r>
        <w:br/>
      </w:r>
      <w:r>
        <w:br/>
      </w:r>
      <w:r>
        <w:rPr>
          <w:b/>
          <w:bCs/>
        </w:rPr>
        <w:t>Яичники:</w:t>
      </w:r>
      <w:r>
        <w:t xml:space="preserve"> </w:t>
      </w:r>
      <w:r w:rsidR="00E760B9">
        <w:t xml:space="preserve">не </w:t>
      </w:r>
      <w:r>
        <w:t>визуализируются.</w:t>
      </w:r>
      <w:r w:rsidR="00E760B9">
        <w:t xml:space="preserve"> 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480FFE" w:rsidP="00554EEC">
      <w:pPr>
        <w:pStyle w:val="a3"/>
        <w:spacing w:after="278"/>
      </w:pPr>
      <w:r>
        <w:t>- диффузных изменений стенки желудка, характерных для хронического гастрита</w:t>
      </w:r>
    </w:p>
    <w:p w:rsidR="00480FFE" w:rsidRDefault="00480FFE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480FFE"/>
    <w:rsid w:val="00502B9A"/>
    <w:rsid w:val="00554EEC"/>
    <w:rsid w:val="009E2C9E"/>
    <w:rsid w:val="00BB4038"/>
    <w:rsid w:val="00E760B9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2025-01-10T11:20:00Z</dcterms:created>
  <dcterms:modified xsi:type="dcterms:W3CDTF">2025-01-10T11:20:00Z</dcterms:modified>
</cp:coreProperties>
</file>