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14:paraId="3A7F20BF" w14:textId="77777777" w:rsidR="00377049" w:rsidRPr="00D63496" w:rsidRDefault="00377049" w:rsidP="00377049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80C4604" wp14:editId="69E6F452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334156" w14:textId="77777777" w:rsidR="00377049" w:rsidRDefault="00377049" w:rsidP="00377049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85E6A45" wp14:editId="291F8D5E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80C4604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14:paraId="4B334156" w14:textId="77777777" w:rsidR="00377049" w:rsidRDefault="00377049" w:rsidP="00377049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85E6A45" wp14:editId="291F8D5E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3A1811CF" w14:textId="77777777" w:rsidR="00377049" w:rsidRPr="00D63496" w:rsidRDefault="00377049" w:rsidP="00377049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4870048C" w14:textId="77777777" w:rsidR="00377049" w:rsidRPr="00D63496" w:rsidRDefault="00377049" w:rsidP="00377049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0C6B3A3E" w14:textId="77777777" w:rsidR="00377049" w:rsidRPr="00A55B43" w:rsidRDefault="00377049" w:rsidP="00377049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8" w:history="1">
        <w:r w:rsidRPr="00CF2A97">
          <w:rPr>
            <w:rStyle w:val="a4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9" w:history="1">
        <w:r w:rsidRPr="00CF2A97">
          <w:rPr>
            <w:rStyle w:val="a4"/>
            <w:rFonts w:ascii="Arial" w:hAnsi="Arial" w:cs="Arial"/>
            <w:b/>
            <w:sz w:val="22"/>
          </w:rPr>
          <w:t>с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4"/>
            <w:rFonts w:ascii="Arial" w:hAnsi="Arial" w:cs="Arial"/>
            <w:b/>
            <w:sz w:val="22"/>
          </w:rPr>
          <w:t>-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4"/>
            <w:rFonts w:ascii="Arial" w:hAnsi="Arial" w:cs="Arial"/>
            <w:b/>
            <w:sz w:val="22"/>
          </w:rPr>
          <w:t>@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4"/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3293C">
          <w:rPr>
            <w:rStyle w:val="a4"/>
            <w:rFonts w:ascii="Arial" w:hAnsi="Arial" w:cs="Arial"/>
            <w:b/>
            <w:sz w:val="22"/>
          </w:rPr>
          <w:t>ЧАТ ПОДДЕРЖКИ</w:t>
        </w:r>
      </w:hyperlink>
    </w:p>
    <w:p w14:paraId="08A605AA" w14:textId="77777777" w:rsidR="00377049" w:rsidRPr="00D63496" w:rsidRDefault="00377049" w:rsidP="00377049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296"/>
      </w:tblGrid>
      <w:tr w:rsidR="00377049" w14:paraId="6DA345C6" w14:textId="77777777" w:rsidTr="00A16FE9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33F384" w14:textId="77777777" w:rsidR="00377049" w:rsidRDefault="00377049" w:rsidP="00A16FE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22.12.2024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1207F7" w14:textId="77777777" w:rsidR="00377049" w:rsidRDefault="00377049" w:rsidP="00A16F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48750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C84F9F" w14:textId="77777777" w:rsidR="00377049" w:rsidRDefault="00377049" w:rsidP="00A16FE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Студенова О. Б.                                           кошка ЛЁЛИК</w:t>
            </w:r>
          </w:p>
        </w:tc>
      </w:tr>
    </w:tbl>
    <w:p w14:paraId="2BB8B3EB" w14:textId="77777777" w:rsidR="00377049" w:rsidRPr="00012DCE" w:rsidRDefault="00377049" w:rsidP="00377049">
      <w:pPr>
        <w:rPr>
          <w:rFonts w:ascii="Arial" w:hAnsi="Arial" w:cs="Arial"/>
          <w:sz w:val="22"/>
        </w:rPr>
      </w:pPr>
      <w:r w:rsidRPr="00012DCE">
        <w:rPr>
          <w:rFonts w:ascii="Arial" w:hAnsi="Arial" w:cs="Arial"/>
          <w:b/>
          <w:sz w:val="22"/>
        </w:rPr>
        <w:t>Исследование провел:</w:t>
      </w:r>
      <w:r w:rsidRPr="00012DCE">
        <w:rPr>
          <w:rFonts w:ascii="Arial" w:hAnsi="Arial" w:cs="Arial"/>
          <w:sz w:val="22"/>
        </w:rPr>
        <w:t xml:space="preserve"> </w:t>
      </w:r>
      <w:r w:rsidRPr="00012DCE">
        <w:rPr>
          <w:rFonts w:ascii="Arial" w:hAnsi="Arial" w:cs="Arial"/>
          <w:sz w:val="22"/>
          <w:lang w:val="en-US"/>
        </w:rPr>
        <w:t>MVSc</w:t>
      </w:r>
      <w:r w:rsidRPr="00012DCE">
        <w:rPr>
          <w:rFonts w:ascii="Arial" w:hAnsi="Arial" w:cs="Arial"/>
          <w:sz w:val="22"/>
        </w:rPr>
        <w:t xml:space="preserve">, </w:t>
      </w:r>
      <w:r w:rsidRPr="00012DCE">
        <w:rPr>
          <w:rFonts w:ascii="Arial" w:hAnsi="Arial" w:cs="Arial"/>
          <w:sz w:val="22"/>
          <w:lang w:val="en-US"/>
        </w:rPr>
        <w:t>PhD</w:t>
      </w:r>
      <w:r w:rsidRPr="00012DCE">
        <w:rPr>
          <w:rFonts w:ascii="Arial" w:hAnsi="Arial" w:cs="Arial"/>
          <w:sz w:val="22"/>
        </w:rPr>
        <w:t xml:space="preserve">, </w:t>
      </w:r>
      <w:r w:rsidRPr="00012DCE">
        <w:rPr>
          <w:rFonts w:ascii="Arial" w:hAnsi="Arial" w:cs="Arial"/>
          <w:sz w:val="22"/>
          <w:lang w:val="en-US"/>
        </w:rPr>
        <w:t>DVM</w:t>
      </w:r>
      <w:r w:rsidRPr="00012DCE">
        <w:rPr>
          <w:rFonts w:ascii="Arial" w:hAnsi="Arial" w:cs="Arial"/>
          <w:sz w:val="22"/>
        </w:rPr>
        <w:t xml:space="preserve">, рентгенолог </w:t>
      </w:r>
    </w:p>
    <w:p w14:paraId="67DB02EE" w14:textId="77777777" w:rsidR="00377049" w:rsidRPr="00012DCE" w:rsidRDefault="00377049" w:rsidP="00377049">
      <w:pPr>
        <w:rPr>
          <w:rFonts w:ascii="Arial" w:hAnsi="Arial" w:cs="Arial"/>
          <w:sz w:val="22"/>
        </w:rPr>
      </w:pPr>
      <w:hyperlink r:id="rId11" w:history="1">
        <w:r w:rsidRPr="00012DCE">
          <w:rPr>
            <w:rStyle w:val="a4"/>
            <w:rFonts w:ascii="Arial" w:hAnsi="Arial" w:cs="Arial"/>
            <w:sz w:val="22"/>
          </w:rPr>
          <w:t xml:space="preserve">Кемельман </w:t>
        </w:r>
      </w:hyperlink>
      <w:r w:rsidRPr="00012DCE">
        <w:rPr>
          <w:rStyle w:val="a4"/>
          <w:rFonts w:ascii="Arial" w:hAnsi="Arial" w:cs="Arial"/>
          <w:sz w:val="22"/>
        </w:rPr>
        <w:t xml:space="preserve">Е. Л.  </w:t>
      </w:r>
      <w:hyperlink r:id="rId12" w:history="1">
        <w:r w:rsidRPr="00012DCE">
          <w:rPr>
            <w:rStyle w:val="a4"/>
            <w:rFonts w:ascii="Arial" w:hAnsi="Arial" w:cs="Arial"/>
            <w:sz w:val="22"/>
            <w:lang w:val="en-US"/>
          </w:rPr>
          <w:t>Telegram</w:t>
        </w:r>
        <w:r w:rsidRPr="00012DCE">
          <w:rPr>
            <w:rStyle w:val="a4"/>
            <w:rFonts w:ascii="Arial" w:hAnsi="Arial" w:cs="Arial"/>
            <w:sz w:val="22"/>
          </w:rPr>
          <w:t xml:space="preserve"> (только сообщения) +79163323639</w:t>
        </w:r>
      </w:hyperlink>
    </w:p>
    <w:p w14:paraId="03F78EF0" w14:textId="77777777" w:rsidR="00377049" w:rsidRPr="00012DCE" w:rsidRDefault="00377049" w:rsidP="007A78B9">
      <w:pPr>
        <w:rPr>
          <w:rFonts w:ascii="Arial" w:hAnsi="Arial" w:cs="Arial"/>
          <w:sz w:val="22"/>
        </w:rPr>
      </w:pPr>
    </w:p>
    <w:p w14:paraId="4873CE29" w14:textId="32951B4B" w:rsidR="00B94C9F" w:rsidRPr="00012DCE" w:rsidRDefault="00B94C9F" w:rsidP="00B94C9F">
      <w:pPr>
        <w:rPr>
          <w:rFonts w:ascii="Arial" w:hAnsi="Arial" w:cs="Arial"/>
          <w:b/>
          <w:sz w:val="22"/>
        </w:rPr>
      </w:pPr>
      <w:r w:rsidRPr="00012DCE">
        <w:rPr>
          <w:rFonts w:ascii="Arial" w:hAnsi="Arial" w:cs="Arial"/>
          <w:b/>
          <w:sz w:val="22"/>
        </w:rPr>
        <w:t xml:space="preserve">Компьютерная томография </w:t>
      </w:r>
      <w:hyperlink r:id="rId13" w:history="1">
        <w:r w:rsidRPr="00012DCE">
          <w:rPr>
            <w:rStyle w:val="a4"/>
            <w:rFonts w:ascii="Arial" w:hAnsi="Arial" w:cs="Arial"/>
            <w:b/>
            <w:color w:val="auto"/>
            <w:sz w:val="22"/>
            <w:u w:val="none"/>
          </w:rPr>
          <w:t>брюшной полости</w:t>
        </w:r>
      </w:hyperlink>
    </w:p>
    <w:p w14:paraId="583336FC" w14:textId="398D9282" w:rsidR="00264068" w:rsidRPr="00012DCE" w:rsidRDefault="000D2E7C">
      <w:pPr>
        <w:rPr>
          <w:rFonts w:ascii="Arial" w:hAnsi="Arial" w:cs="Arial"/>
          <w:b/>
          <w:sz w:val="22"/>
        </w:rPr>
      </w:pPr>
      <w:r w:rsidRPr="00012DCE">
        <w:rPr>
          <w:rFonts w:ascii="Arial" w:hAnsi="Arial" w:cs="Arial"/>
          <w:b/>
          <w:sz w:val="22"/>
        </w:rPr>
        <w:t>ЗАКЛЮЧЕНИЕ</w:t>
      </w:r>
      <w:r w:rsidR="00264068" w:rsidRPr="00012DCE">
        <w:rPr>
          <w:rFonts w:ascii="Arial" w:hAnsi="Arial" w:cs="Arial"/>
          <w:b/>
          <w:sz w:val="22"/>
        </w:rPr>
        <w:t>:</w:t>
      </w:r>
    </w:p>
    <w:p w14:paraId="42FB52FD" w14:textId="6676A0B1" w:rsidR="0063191A" w:rsidRPr="00012DCE" w:rsidRDefault="0063191A" w:rsidP="00D9418D">
      <w:pPr>
        <w:pStyle w:val="a3"/>
        <w:numPr>
          <w:ilvl w:val="0"/>
          <w:numId w:val="11"/>
        </w:numPr>
        <w:rPr>
          <w:rFonts w:ascii="Arial" w:hAnsi="Arial" w:cs="Arial"/>
          <w:sz w:val="22"/>
        </w:rPr>
      </w:pPr>
      <w:r w:rsidRPr="00012DCE">
        <w:rPr>
          <w:rFonts w:ascii="Arial" w:hAnsi="Arial" w:cs="Arial"/>
          <w:sz w:val="22"/>
        </w:rPr>
        <w:t>Свободный газ</w:t>
      </w:r>
      <w:r w:rsidR="00377049" w:rsidRPr="00012DCE">
        <w:rPr>
          <w:rFonts w:ascii="Arial" w:hAnsi="Arial" w:cs="Arial"/>
          <w:sz w:val="22"/>
        </w:rPr>
        <w:t>;</w:t>
      </w:r>
      <w:r w:rsidRPr="00012DCE">
        <w:rPr>
          <w:rFonts w:ascii="Arial" w:hAnsi="Arial" w:cs="Arial"/>
          <w:sz w:val="22"/>
        </w:rPr>
        <w:t xml:space="preserve"> </w:t>
      </w:r>
      <w:r w:rsidR="00377049" w:rsidRPr="00012DCE">
        <w:rPr>
          <w:rFonts w:ascii="Arial" w:hAnsi="Arial" w:cs="Arial"/>
          <w:sz w:val="22"/>
        </w:rPr>
        <w:t>жидкость: не визуализируется</w:t>
      </w:r>
    </w:p>
    <w:p w14:paraId="2275C84E" w14:textId="31E80F6A" w:rsidR="00CF4950" w:rsidRPr="00012DCE" w:rsidRDefault="00CF4950" w:rsidP="00D9418D">
      <w:pPr>
        <w:numPr>
          <w:ilvl w:val="0"/>
          <w:numId w:val="11"/>
        </w:numPr>
        <w:rPr>
          <w:rFonts w:ascii="Arial" w:hAnsi="Arial" w:cs="Arial"/>
          <w:sz w:val="22"/>
        </w:rPr>
      </w:pPr>
      <w:r w:rsidRPr="00012DCE">
        <w:rPr>
          <w:rFonts w:ascii="Arial" w:hAnsi="Arial" w:cs="Arial"/>
          <w:sz w:val="22"/>
        </w:rPr>
        <w:t>Стенка брюшной полости:</w:t>
      </w:r>
      <w:r w:rsidR="006E0E0D" w:rsidRPr="00012DCE">
        <w:rPr>
          <w:rFonts w:ascii="Arial" w:hAnsi="Arial" w:cs="Arial"/>
          <w:sz w:val="22"/>
        </w:rPr>
        <w:t xml:space="preserve"> </w:t>
      </w:r>
      <w:r w:rsidR="00377049" w:rsidRPr="00012DCE">
        <w:rPr>
          <w:rFonts w:ascii="Arial" w:hAnsi="Arial" w:cs="Arial"/>
          <w:sz w:val="22"/>
          <w:lang w:val="en-US"/>
        </w:rPr>
        <w:t>N</w:t>
      </w:r>
    </w:p>
    <w:p w14:paraId="2EA42A1A" w14:textId="7A882C44" w:rsidR="00377049" w:rsidRPr="00012DCE" w:rsidRDefault="00377049" w:rsidP="00D9418D">
      <w:pPr>
        <w:numPr>
          <w:ilvl w:val="0"/>
          <w:numId w:val="11"/>
        </w:numPr>
        <w:rPr>
          <w:rFonts w:ascii="Arial" w:hAnsi="Arial" w:cs="Arial"/>
          <w:sz w:val="22"/>
          <w:highlight w:val="yellow"/>
        </w:rPr>
      </w:pPr>
      <w:r w:rsidRPr="00012DCE">
        <w:rPr>
          <w:rFonts w:ascii="Arial" w:hAnsi="Arial" w:cs="Arial"/>
          <w:sz w:val="22"/>
          <w:highlight w:val="yellow"/>
        </w:rPr>
        <w:t>Увеличение и гетероегенная окраска наружных паховых ЛУ билатерально, инфильтрация жировой клетчатки в их области</w:t>
      </w:r>
    </w:p>
    <w:p w14:paraId="1B920AEA" w14:textId="69E71252" w:rsidR="0063642B" w:rsidRPr="00012DCE" w:rsidRDefault="00911054" w:rsidP="00D9418D">
      <w:pPr>
        <w:numPr>
          <w:ilvl w:val="0"/>
          <w:numId w:val="11"/>
        </w:numPr>
        <w:rPr>
          <w:rFonts w:ascii="Arial" w:hAnsi="Arial" w:cs="Arial"/>
          <w:sz w:val="22"/>
        </w:rPr>
      </w:pPr>
      <w:r w:rsidRPr="00012DCE">
        <w:rPr>
          <w:rFonts w:ascii="Arial" w:hAnsi="Arial" w:cs="Arial"/>
          <w:sz w:val="22"/>
        </w:rPr>
        <w:t>Желудок</w:t>
      </w:r>
      <w:r w:rsidR="0063642B" w:rsidRPr="00012DCE">
        <w:rPr>
          <w:rFonts w:ascii="Arial" w:hAnsi="Arial" w:cs="Arial"/>
          <w:sz w:val="22"/>
        </w:rPr>
        <w:t>:</w:t>
      </w:r>
      <w:r w:rsidR="003B02B4" w:rsidRPr="00012DCE">
        <w:rPr>
          <w:rFonts w:ascii="Arial" w:hAnsi="Arial" w:cs="Arial"/>
          <w:sz w:val="22"/>
          <w:lang w:val="en-US"/>
        </w:rPr>
        <w:t xml:space="preserve"> </w:t>
      </w:r>
      <w:r w:rsidR="00377049" w:rsidRPr="00012DCE">
        <w:rPr>
          <w:rFonts w:ascii="Arial" w:hAnsi="Arial" w:cs="Arial"/>
          <w:sz w:val="22"/>
          <w:lang w:val="en-US"/>
        </w:rPr>
        <w:t>N</w:t>
      </w:r>
    </w:p>
    <w:p w14:paraId="3C3A1587" w14:textId="00DF546F" w:rsidR="000F11A1" w:rsidRPr="00012DCE" w:rsidRDefault="0084637D" w:rsidP="00D9418D">
      <w:pPr>
        <w:numPr>
          <w:ilvl w:val="0"/>
          <w:numId w:val="11"/>
        </w:numPr>
        <w:rPr>
          <w:rFonts w:ascii="Arial" w:hAnsi="Arial" w:cs="Arial"/>
          <w:sz w:val="22"/>
        </w:rPr>
      </w:pPr>
      <w:hyperlink r:id="rId14" w:history="1">
        <w:r w:rsidR="000F11A1" w:rsidRPr="00012DCE">
          <w:rPr>
            <w:rStyle w:val="a4"/>
            <w:rFonts w:ascii="Arial" w:hAnsi="Arial" w:cs="Arial"/>
            <w:color w:val="auto"/>
            <w:sz w:val="22"/>
            <w:u w:val="none"/>
          </w:rPr>
          <w:t>Двенадцатиперстная кишка</w:t>
        </w:r>
      </w:hyperlink>
      <w:r w:rsidR="000F11A1" w:rsidRPr="00012DCE">
        <w:rPr>
          <w:rFonts w:ascii="Arial" w:hAnsi="Arial" w:cs="Arial"/>
          <w:sz w:val="22"/>
        </w:rPr>
        <w:t>:</w:t>
      </w:r>
      <w:r w:rsidR="00377049" w:rsidRPr="00012DCE">
        <w:rPr>
          <w:rFonts w:ascii="Arial" w:hAnsi="Arial" w:cs="Arial"/>
          <w:sz w:val="22"/>
          <w:lang w:val="en-US"/>
        </w:rPr>
        <w:t xml:space="preserve"> </w:t>
      </w:r>
      <w:r w:rsidR="00377049" w:rsidRPr="00012DCE">
        <w:rPr>
          <w:rFonts w:ascii="Arial" w:hAnsi="Arial" w:cs="Arial"/>
          <w:sz w:val="22"/>
          <w:lang w:val="en-US"/>
        </w:rPr>
        <w:t>N</w:t>
      </w:r>
    </w:p>
    <w:p w14:paraId="4E1E343B" w14:textId="10110108" w:rsidR="004063D4" w:rsidRPr="00012DCE" w:rsidRDefault="00CC2001" w:rsidP="00D9418D">
      <w:pPr>
        <w:numPr>
          <w:ilvl w:val="0"/>
          <w:numId w:val="11"/>
        </w:numPr>
        <w:rPr>
          <w:rFonts w:ascii="Arial" w:hAnsi="Arial" w:cs="Arial"/>
          <w:sz w:val="22"/>
          <w:highlight w:val="yellow"/>
        </w:rPr>
      </w:pPr>
      <w:r w:rsidRPr="00012DCE">
        <w:rPr>
          <w:rFonts w:ascii="Arial" w:hAnsi="Arial" w:cs="Arial"/>
          <w:sz w:val="22"/>
          <w:highlight w:val="yellow"/>
        </w:rPr>
        <w:t>Печень:</w:t>
      </w:r>
      <w:r w:rsidR="00262F3C" w:rsidRPr="00012DCE">
        <w:rPr>
          <w:rFonts w:ascii="Arial" w:hAnsi="Arial" w:cs="Arial"/>
          <w:sz w:val="22"/>
          <w:highlight w:val="yellow"/>
        </w:rPr>
        <w:t xml:space="preserve"> </w:t>
      </w:r>
      <w:r w:rsidR="00377049" w:rsidRPr="00012DCE">
        <w:rPr>
          <w:rFonts w:ascii="Arial" w:hAnsi="Arial" w:cs="Arial"/>
          <w:sz w:val="22"/>
          <w:highlight w:val="yellow"/>
        </w:rPr>
        <w:t>слабо выраженная гетерогенная окраска с единичными гиподенсивными включениями, вероятно кисты. КТ признаки умерено выраженных неверифицированных диффузных изменений, наиболее вероятно, дегенеративно-дистрофические изменения</w:t>
      </w:r>
    </w:p>
    <w:p w14:paraId="30CF2ED3" w14:textId="143FEE63" w:rsidR="00377049" w:rsidRPr="00012DCE" w:rsidRDefault="00377049" w:rsidP="00377049">
      <w:pPr>
        <w:pStyle w:val="a3"/>
        <w:numPr>
          <w:ilvl w:val="0"/>
          <w:numId w:val="11"/>
        </w:numPr>
        <w:rPr>
          <w:rFonts w:ascii="Arial" w:hAnsi="Arial" w:cs="Arial"/>
          <w:sz w:val="22"/>
        </w:rPr>
      </w:pPr>
      <w:r w:rsidRPr="00012DCE">
        <w:rPr>
          <w:rFonts w:ascii="Arial" w:hAnsi="Arial" w:cs="Arial"/>
          <w:sz w:val="22"/>
        </w:rPr>
        <w:t>Желчный пузырь: обычной формы и локализации, хорошо наполнен, контрастного осадка Н/В – УЗИ может потребоваться для дополнительной визуализации неконтрастного осадка</w:t>
      </w:r>
    </w:p>
    <w:p w14:paraId="16D298B2" w14:textId="30FA904B" w:rsidR="00CC2001" w:rsidRPr="00012DCE" w:rsidRDefault="0084637D" w:rsidP="00D9418D">
      <w:pPr>
        <w:numPr>
          <w:ilvl w:val="0"/>
          <w:numId w:val="11"/>
        </w:numPr>
        <w:rPr>
          <w:rFonts w:ascii="Arial" w:hAnsi="Arial" w:cs="Arial"/>
          <w:sz w:val="22"/>
          <w:u w:val="single"/>
        </w:rPr>
      </w:pPr>
      <w:hyperlink r:id="rId15" w:history="1">
        <w:r w:rsidR="00CC2001" w:rsidRPr="00012DCE">
          <w:rPr>
            <w:rStyle w:val="a4"/>
            <w:rFonts w:ascii="Arial" w:hAnsi="Arial" w:cs="Arial"/>
            <w:color w:val="auto"/>
            <w:sz w:val="22"/>
          </w:rPr>
          <w:t>Поджелудочная железа</w:t>
        </w:r>
      </w:hyperlink>
      <w:r w:rsidR="00CC2001" w:rsidRPr="00012DCE">
        <w:rPr>
          <w:rFonts w:ascii="Arial" w:hAnsi="Arial" w:cs="Arial"/>
          <w:sz w:val="22"/>
          <w:u w:val="single"/>
        </w:rPr>
        <w:t>:</w:t>
      </w:r>
      <w:r w:rsidR="006E0E0D" w:rsidRPr="00012DCE">
        <w:rPr>
          <w:rFonts w:ascii="Arial" w:hAnsi="Arial" w:cs="Arial"/>
          <w:sz w:val="22"/>
          <w:u w:val="single"/>
          <w:lang w:val="en-US"/>
        </w:rPr>
        <w:t xml:space="preserve"> </w:t>
      </w:r>
    </w:p>
    <w:p w14:paraId="0FA2967B" w14:textId="01E4D40B" w:rsidR="00377049" w:rsidRPr="00012DCE" w:rsidRDefault="00377049" w:rsidP="00206F72">
      <w:pPr>
        <w:numPr>
          <w:ilvl w:val="1"/>
          <w:numId w:val="11"/>
        </w:numPr>
        <w:rPr>
          <w:rFonts w:ascii="Arial" w:hAnsi="Arial" w:cs="Arial"/>
          <w:sz w:val="22"/>
        </w:rPr>
      </w:pPr>
      <w:r w:rsidRPr="00012DCE">
        <w:rPr>
          <w:rFonts w:ascii="Arial" w:hAnsi="Arial" w:cs="Arial"/>
          <w:sz w:val="22"/>
        </w:rPr>
        <w:t>Выраженное утолщение</w:t>
      </w:r>
      <w:r w:rsidR="00012DCE" w:rsidRPr="00012DCE">
        <w:rPr>
          <w:rFonts w:ascii="Arial" w:hAnsi="Arial" w:cs="Arial"/>
          <w:sz w:val="22"/>
        </w:rPr>
        <w:t>;</w:t>
      </w:r>
      <w:r w:rsidR="00012DCE">
        <w:rPr>
          <w:rFonts w:ascii="Arial" w:hAnsi="Arial" w:cs="Arial"/>
          <w:sz w:val="22"/>
        </w:rPr>
        <w:t xml:space="preserve"> в</w:t>
      </w:r>
      <w:r w:rsidRPr="00012DCE">
        <w:rPr>
          <w:rFonts w:ascii="Arial" w:hAnsi="Arial" w:cs="Arial"/>
          <w:sz w:val="22"/>
        </w:rPr>
        <w:t>ыраженная равномерная гиподенсивная окраска со множественными мелкими включениями, вероятно поликистоз (кисты или псевдокисты)</w:t>
      </w:r>
    </w:p>
    <w:p w14:paraId="484DD623" w14:textId="28653B9E" w:rsidR="00377049" w:rsidRPr="00012DCE" w:rsidRDefault="00377049" w:rsidP="00377049">
      <w:pPr>
        <w:numPr>
          <w:ilvl w:val="1"/>
          <w:numId w:val="11"/>
        </w:numPr>
        <w:rPr>
          <w:rFonts w:ascii="Arial" w:hAnsi="Arial" w:cs="Arial"/>
          <w:sz w:val="22"/>
          <w:highlight w:val="yellow"/>
        </w:rPr>
      </w:pPr>
      <w:r w:rsidRPr="00012DCE">
        <w:rPr>
          <w:rFonts w:ascii="Arial" w:hAnsi="Arial" w:cs="Arial"/>
          <w:sz w:val="22"/>
          <w:highlight w:val="yellow"/>
        </w:rPr>
        <w:t xml:space="preserve">Объёмное солидное сферическое Н/О в области основания левой доли, основной объём расположен вентрально. Гетерогенная окраска с выраженными гиподенсивными включениями. Контуры чёткие неровные. </w:t>
      </w:r>
      <w:r w:rsidRPr="00012DCE">
        <w:rPr>
          <w:rFonts w:ascii="Arial" w:hAnsi="Arial" w:cs="Arial"/>
          <w:b/>
          <w:sz w:val="22"/>
          <w:highlight w:val="yellow"/>
        </w:rPr>
        <w:t>Высокий уровень онкологической настороженности аденокарцинома наиболее вероятна</w:t>
      </w:r>
    </w:p>
    <w:p w14:paraId="503FDAEE" w14:textId="03D22C4F" w:rsidR="00E53C24" w:rsidRPr="00012DCE" w:rsidRDefault="0084637D" w:rsidP="00377049">
      <w:pPr>
        <w:numPr>
          <w:ilvl w:val="0"/>
          <w:numId w:val="11"/>
        </w:numPr>
        <w:rPr>
          <w:rFonts w:ascii="Arial" w:hAnsi="Arial" w:cs="Arial"/>
          <w:sz w:val="22"/>
          <w:highlight w:val="yellow"/>
        </w:rPr>
      </w:pPr>
      <w:hyperlink r:id="rId16" w:history="1">
        <w:r w:rsidR="00CC2001" w:rsidRPr="00012DCE">
          <w:rPr>
            <w:rStyle w:val="a4"/>
            <w:rFonts w:ascii="Arial" w:hAnsi="Arial" w:cs="Arial"/>
            <w:color w:val="auto"/>
            <w:sz w:val="22"/>
            <w:highlight w:val="yellow"/>
            <w:u w:val="none"/>
          </w:rPr>
          <w:t>Селезенка</w:t>
        </w:r>
      </w:hyperlink>
      <w:r w:rsidR="00CC2001" w:rsidRPr="00012DCE">
        <w:rPr>
          <w:rFonts w:ascii="Arial" w:hAnsi="Arial" w:cs="Arial"/>
          <w:sz w:val="22"/>
          <w:highlight w:val="yellow"/>
        </w:rPr>
        <w:t>:</w:t>
      </w:r>
      <w:r w:rsidR="006D67E1" w:rsidRPr="00012DCE">
        <w:rPr>
          <w:rFonts w:ascii="Arial" w:hAnsi="Arial" w:cs="Arial"/>
          <w:sz w:val="22"/>
          <w:highlight w:val="yellow"/>
        </w:rPr>
        <w:t xml:space="preserve"> </w:t>
      </w:r>
      <w:r w:rsidR="00377049" w:rsidRPr="00012DCE">
        <w:rPr>
          <w:rFonts w:ascii="Arial" w:hAnsi="Arial" w:cs="Arial"/>
          <w:sz w:val="22"/>
          <w:highlight w:val="yellow"/>
        </w:rPr>
        <w:t xml:space="preserve">Н/В как нормальная структура. В её проекции определяется некое округлое гиподенсивное образование неправильной формы с контрастной капсулой. Но васкуляризация, в частности селезёночная вена совпадает. Инфильтрация жира вокруг образования и единичные мелкие включения. </w:t>
      </w:r>
      <w:r w:rsidR="00377049" w:rsidRPr="00012DCE">
        <w:rPr>
          <w:rFonts w:ascii="Arial" w:hAnsi="Arial" w:cs="Arial"/>
          <w:b/>
          <w:sz w:val="22"/>
          <w:highlight w:val="yellow"/>
        </w:rPr>
        <w:t>Неверифицированные изменения. Паттерн неоплазии, но с явным уменьшением объёма органа</w:t>
      </w:r>
    </w:p>
    <w:p w14:paraId="3CBEC07E" w14:textId="37228F4A" w:rsidR="00740F15" w:rsidRPr="00012DCE" w:rsidRDefault="0084637D" w:rsidP="00D9418D">
      <w:pPr>
        <w:numPr>
          <w:ilvl w:val="0"/>
          <w:numId w:val="11"/>
        </w:numPr>
        <w:rPr>
          <w:rFonts w:ascii="Arial" w:hAnsi="Arial" w:cs="Arial"/>
          <w:sz w:val="22"/>
        </w:rPr>
      </w:pPr>
      <w:hyperlink r:id="rId17" w:history="1">
        <w:r w:rsidR="006E0E0D" w:rsidRPr="00012DCE">
          <w:rPr>
            <w:rStyle w:val="a4"/>
            <w:rFonts w:ascii="Arial" w:hAnsi="Arial" w:cs="Arial"/>
            <w:color w:val="000000" w:themeColor="text1"/>
            <w:sz w:val="22"/>
            <w:u w:val="none"/>
          </w:rPr>
          <w:t>Надпочечники</w:t>
        </w:r>
      </w:hyperlink>
      <w:r w:rsidR="003B02B4" w:rsidRPr="00012DCE">
        <w:rPr>
          <w:rFonts w:ascii="Arial" w:hAnsi="Arial" w:cs="Arial"/>
          <w:sz w:val="22"/>
        </w:rPr>
        <w:t>:</w:t>
      </w:r>
      <w:r w:rsidR="00377049" w:rsidRPr="00012DCE">
        <w:rPr>
          <w:rFonts w:ascii="Arial" w:hAnsi="Arial" w:cs="Arial"/>
          <w:sz w:val="22"/>
        </w:rPr>
        <w:t xml:space="preserve"> </w:t>
      </w:r>
      <w:r w:rsidR="00377049" w:rsidRPr="00012DCE">
        <w:rPr>
          <w:rFonts w:ascii="Arial" w:hAnsi="Arial" w:cs="Arial"/>
          <w:sz w:val="22"/>
          <w:lang w:val="en-US"/>
        </w:rPr>
        <w:t>N</w:t>
      </w:r>
    </w:p>
    <w:p w14:paraId="7CEB7F0E" w14:textId="38C3990F" w:rsidR="00320480" w:rsidRPr="00012DCE" w:rsidRDefault="0084637D" w:rsidP="00D9418D">
      <w:pPr>
        <w:numPr>
          <w:ilvl w:val="0"/>
          <w:numId w:val="11"/>
        </w:numPr>
        <w:rPr>
          <w:rFonts w:ascii="Arial" w:hAnsi="Arial" w:cs="Arial"/>
          <w:sz w:val="22"/>
        </w:rPr>
      </w:pPr>
      <w:hyperlink r:id="rId18" w:history="1">
        <w:r w:rsidR="006E0E0D" w:rsidRPr="00012DCE">
          <w:rPr>
            <w:rStyle w:val="a4"/>
            <w:rFonts w:ascii="Arial" w:hAnsi="Arial" w:cs="Arial"/>
            <w:color w:val="auto"/>
            <w:sz w:val="22"/>
            <w:u w:val="none"/>
          </w:rPr>
          <w:t>Почки:</w:t>
        </w:r>
      </w:hyperlink>
      <w:r w:rsidR="006E0E0D" w:rsidRPr="00012DCE">
        <w:rPr>
          <w:rFonts w:ascii="Arial" w:hAnsi="Arial" w:cs="Arial"/>
          <w:sz w:val="22"/>
        </w:rPr>
        <w:t xml:space="preserve"> </w:t>
      </w:r>
      <w:r w:rsidR="00377049" w:rsidRPr="00012DCE">
        <w:rPr>
          <w:rFonts w:ascii="Arial" w:hAnsi="Arial" w:cs="Arial"/>
          <w:sz w:val="22"/>
          <w:lang w:val="en-US"/>
        </w:rPr>
        <w:t>N</w:t>
      </w:r>
    </w:p>
    <w:p w14:paraId="5C726A3F" w14:textId="77777777" w:rsidR="00012DCE" w:rsidRPr="00012DCE" w:rsidRDefault="00012DCE" w:rsidP="00012DCE">
      <w:pPr>
        <w:numPr>
          <w:ilvl w:val="0"/>
          <w:numId w:val="11"/>
        </w:numPr>
        <w:rPr>
          <w:rFonts w:ascii="Arial" w:hAnsi="Arial" w:cs="Arial"/>
          <w:sz w:val="22"/>
        </w:rPr>
      </w:pPr>
      <w:r w:rsidRPr="00012DCE">
        <w:rPr>
          <w:rFonts w:ascii="Arial" w:hAnsi="Arial" w:cs="Arial"/>
          <w:sz w:val="22"/>
        </w:rPr>
        <w:t>Мочеточники: исследование вне стадии выделительной урографии, мягкотканые контуры хорошо прослеживаются на фоне жира. Признаков контрастных уролитов в их проекции Н/В</w:t>
      </w:r>
    </w:p>
    <w:p w14:paraId="2C62E681" w14:textId="77777777" w:rsidR="00012DCE" w:rsidRPr="00012DCE" w:rsidRDefault="00012DCE" w:rsidP="00012DCE">
      <w:pPr>
        <w:numPr>
          <w:ilvl w:val="0"/>
          <w:numId w:val="11"/>
        </w:numPr>
        <w:rPr>
          <w:rFonts w:ascii="Arial" w:hAnsi="Arial" w:cs="Arial"/>
          <w:sz w:val="22"/>
        </w:rPr>
      </w:pPr>
      <w:r w:rsidRPr="00012DCE">
        <w:rPr>
          <w:rFonts w:ascii="Arial" w:hAnsi="Arial" w:cs="Arial"/>
          <w:sz w:val="22"/>
        </w:rPr>
        <w:t>Мочевой пузырь выражено наполнен, без особенностей (УЗИ метод выбора для визуализации)</w:t>
      </w:r>
    </w:p>
    <w:p w14:paraId="155460A4" w14:textId="6BB8B5A3" w:rsidR="00377049" w:rsidRPr="00012DCE" w:rsidRDefault="007C74C6" w:rsidP="00377049">
      <w:pPr>
        <w:numPr>
          <w:ilvl w:val="0"/>
          <w:numId w:val="11"/>
        </w:numPr>
        <w:rPr>
          <w:rFonts w:ascii="Arial" w:hAnsi="Arial" w:cs="Arial"/>
          <w:sz w:val="22"/>
          <w:highlight w:val="yellow"/>
          <w:u w:val="single"/>
        </w:rPr>
      </w:pPr>
      <w:r w:rsidRPr="00012DCE">
        <w:rPr>
          <w:rFonts w:ascii="Arial" w:hAnsi="Arial" w:cs="Arial"/>
          <w:sz w:val="22"/>
          <w:highlight w:val="yellow"/>
          <w:u w:val="single"/>
        </w:rPr>
        <w:t>Лимфоузлы брюшной полости:</w:t>
      </w:r>
      <w:r w:rsidR="00377049" w:rsidRPr="00012DCE">
        <w:rPr>
          <w:rFonts w:ascii="Arial" w:hAnsi="Arial" w:cs="Arial"/>
          <w:sz w:val="22"/>
          <w:highlight w:val="yellow"/>
          <w:u w:val="single"/>
        </w:rPr>
        <w:tab/>
      </w:r>
    </w:p>
    <w:p w14:paraId="43FDD370" w14:textId="4C8CDBEC" w:rsidR="00377049" w:rsidRPr="00012DCE" w:rsidRDefault="00377049" w:rsidP="00377049">
      <w:pPr>
        <w:numPr>
          <w:ilvl w:val="1"/>
          <w:numId w:val="11"/>
        </w:numPr>
        <w:rPr>
          <w:rFonts w:ascii="Arial" w:hAnsi="Arial" w:cs="Arial"/>
          <w:sz w:val="22"/>
          <w:highlight w:val="yellow"/>
        </w:rPr>
      </w:pPr>
      <w:r w:rsidRPr="00012DCE">
        <w:rPr>
          <w:rFonts w:ascii="Arial" w:hAnsi="Arial" w:cs="Arial"/>
          <w:sz w:val="22"/>
          <w:highlight w:val="yellow"/>
        </w:rPr>
        <w:t>Выраженное увеличение портальных лимфоузлов</w:t>
      </w:r>
    </w:p>
    <w:p w14:paraId="281D0C8D" w14:textId="52DDCE11" w:rsidR="00377049" w:rsidRPr="00012DCE" w:rsidRDefault="00377049" w:rsidP="00377049">
      <w:pPr>
        <w:numPr>
          <w:ilvl w:val="1"/>
          <w:numId w:val="11"/>
        </w:numPr>
        <w:rPr>
          <w:rFonts w:ascii="Arial" w:hAnsi="Arial" w:cs="Arial"/>
          <w:sz w:val="22"/>
          <w:highlight w:val="yellow"/>
        </w:rPr>
      </w:pPr>
      <w:r w:rsidRPr="00012DCE">
        <w:rPr>
          <w:rFonts w:ascii="Arial" w:hAnsi="Arial" w:cs="Arial"/>
          <w:sz w:val="22"/>
          <w:highlight w:val="yellow"/>
        </w:rPr>
        <w:t>Умеренное увеличение отдельных подвздошных лимфоузлов</w:t>
      </w:r>
    </w:p>
    <w:p w14:paraId="22373A25" w14:textId="37A0E117" w:rsidR="00377049" w:rsidRPr="00012DCE" w:rsidRDefault="00377049" w:rsidP="00377049">
      <w:pPr>
        <w:numPr>
          <w:ilvl w:val="1"/>
          <w:numId w:val="11"/>
        </w:numPr>
        <w:rPr>
          <w:rFonts w:ascii="Arial" w:hAnsi="Arial" w:cs="Arial"/>
          <w:sz w:val="22"/>
          <w:highlight w:val="yellow"/>
        </w:rPr>
      </w:pPr>
      <w:r w:rsidRPr="00012DCE">
        <w:rPr>
          <w:rFonts w:ascii="Arial" w:hAnsi="Arial" w:cs="Arial"/>
          <w:sz w:val="22"/>
          <w:highlight w:val="yellow"/>
        </w:rPr>
        <w:t>Увеличения всех ЛУ в брюшной полости без убедительного паттерна малигназации</w:t>
      </w:r>
    </w:p>
    <w:p w14:paraId="3B58AE1E" w14:textId="47E650FC" w:rsidR="003B02B4" w:rsidRPr="00012DCE" w:rsidRDefault="003B02B4" w:rsidP="00D9418D">
      <w:pPr>
        <w:numPr>
          <w:ilvl w:val="0"/>
          <w:numId w:val="11"/>
        </w:numPr>
        <w:rPr>
          <w:rFonts w:ascii="Arial" w:hAnsi="Arial" w:cs="Arial"/>
          <w:sz w:val="22"/>
        </w:rPr>
      </w:pPr>
      <w:r w:rsidRPr="00012DCE">
        <w:rPr>
          <w:rFonts w:ascii="Arial" w:hAnsi="Arial" w:cs="Arial"/>
          <w:sz w:val="22"/>
        </w:rPr>
        <w:t>Сосуды брюшной полости:</w:t>
      </w:r>
      <w:r w:rsidR="00012DCE" w:rsidRPr="00012DCE">
        <w:rPr>
          <w:rFonts w:ascii="Arial" w:hAnsi="Arial" w:cs="Arial"/>
          <w:sz w:val="22"/>
          <w:lang w:val="en-US"/>
        </w:rPr>
        <w:t xml:space="preserve"> </w:t>
      </w:r>
      <w:r w:rsidR="00012DCE" w:rsidRPr="00012DCE">
        <w:rPr>
          <w:rFonts w:ascii="Arial" w:hAnsi="Arial" w:cs="Arial"/>
          <w:sz w:val="22"/>
          <w:lang w:val="en-US"/>
        </w:rPr>
        <w:t>N</w:t>
      </w:r>
    </w:p>
    <w:p w14:paraId="541C87C5" w14:textId="7F48BC35" w:rsidR="007C6A18" w:rsidRPr="00012DCE" w:rsidRDefault="007C6A18" w:rsidP="00D9418D">
      <w:pPr>
        <w:numPr>
          <w:ilvl w:val="0"/>
          <w:numId w:val="11"/>
        </w:numPr>
        <w:rPr>
          <w:rFonts w:ascii="Arial" w:hAnsi="Arial" w:cs="Arial"/>
          <w:sz w:val="22"/>
        </w:rPr>
      </w:pPr>
      <w:r w:rsidRPr="00012DCE">
        <w:rPr>
          <w:rFonts w:ascii="Arial" w:hAnsi="Arial" w:cs="Arial"/>
          <w:sz w:val="22"/>
        </w:rPr>
        <w:t>Промежность и область ануса:</w:t>
      </w:r>
      <w:r w:rsidR="00012DCE" w:rsidRPr="00012DCE">
        <w:rPr>
          <w:rFonts w:ascii="Arial" w:hAnsi="Arial" w:cs="Arial"/>
          <w:sz w:val="22"/>
        </w:rPr>
        <w:t xml:space="preserve"> </w:t>
      </w:r>
      <w:r w:rsidR="00012DCE" w:rsidRPr="00012DCE">
        <w:rPr>
          <w:rFonts w:ascii="Arial" w:hAnsi="Arial" w:cs="Arial"/>
          <w:sz w:val="22"/>
          <w:lang w:val="en-US"/>
        </w:rPr>
        <w:t>N</w:t>
      </w:r>
    </w:p>
    <w:p w14:paraId="2AC0B518" w14:textId="56FFD2C5" w:rsidR="003B02B4" w:rsidRPr="00012DCE" w:rsidRDefault="003B02B4" w:rsidP="006E0E0D">
      <w:pPr>
        <w:rPr>
          <w:rFonts w:ascii="Arial" w:hAnsi="Arial" w:cs="Arial"/>
          <w:sz w:val="22"/>
        </w:rPr>
      </w:pPr>
    </w:p>
    <w:p w14:paraId="22986B50" w14:textId="77777777" w:rsidR="00012DCE" w:rsidRDefault="003B02B4" w:rsidP="00012DCE">
      <w:pPr>
        <w:rPr>
          <w:rFonts w:ascii="Arial" w:hAnsi="Arial" w:cs="Arial"/>
          <w:b/>
          <w:sz w:val="22"/>
        </w:rPr>
      </w:pPr>
      <w:r w:rsidRPr="00012DCE">
        <w:rPr>
          <w:rFonts w:ascii="Arial" w:hAnsi="Arial" w:cs="Arial"/>
          <w:b/>
          <w:sz w:val="22"/>
        </w:rPr>
        <w:t xml:space="preserve">Комментарии: </w:t>
      </w:r>
    </w:p>
    <w:p w14:paraId="1AD4C8C8" w14:textId="225C5A42" w:rsidR="00012DCE" w:rsidRDefault="00012DCE" w:rsidP="00012DCE">
      <w:pPr>
        <w:pStyle w:val="a3"/>
        <w:numPr>
          <w:ilvl w:val="0"/>
          <w:numId w:val="13"/>
        </w:numPr>
        <w:rPr>
          <w:rFonts w:ascii="Arial" w:hAnsi="Arial" w:cs="Arial"/>
          <w:sz w:val="22"/>
        </w:rPr>
      </w:pPr>
      <w:r w:rsidRPr="00012DCE">
        <w:rPr>
          <w:rFonts w:ascii="Arial" w:hAnsi="Arial" w:cs="Arial"/>
          <w:sz w:val="22"/>
        </w:rPr>
        <w:t>Д</w:t>
      </w:r>
      <w:r w:rsidRPr="00012DCE">
        <w:rPr>
          <w:rFonts w:ascii="Arial" w:hAnsi="Arial" w:cs="Arial"/>
          <w:sz w:val="22"/>
        </w:rPr>
        <w:t>ля первичной верификации типа ткани опухоли поджелудочной жеелзы выполнена только ТИ(А)Б, материал отправлен на цитологическое исследование. Противопоказание к режущей биопсии – выраженная перфузия. Мало возможных вариантов типа новообразования – у кошек почти всегда аденокарцинома</w:t>
      </w:r>
    </w:p>
    <w:p w14:paraId="4BFF6759" w14:textId="11371136" w:rsidR="00012DCE" w:rsidRPr="00012DCE" w:rsidRDefault="00012DCE" w:rsidP="00012DCE">
      <w:pPr>
        <w:pStyle w:val="a3"/>
        <w:numPr>
          <w:ilvl w:val="0"/>
          <w:numId w:val="13"/>
        </w:numPr>
        <w:rPr>
          <w:rFonts w:ascii="Arial" w:hAnsi="Arial" w:cs="Arial"/>
          <w:sz w:val="22"/>
        </w:rPr>
      </w:pPr>
      <w:r w:rsidRPr="00012DCE">
        <w:rPr>
          <w:rFonts w:ascii="Arial" w:hAnsi="Arial" w:cs="Arial"/>
          <w:sz w:val="22"/>
        </w:rPr>
        <w:t>Представленный паттерн увеличения лимфоузлов не является патогномоничным он может быть, как реактивным вследствие воспаления, так и неопластическим / метастатическим. На усмотрение лечащего врача может потребоваться морфологическая верификация. Подход к этим изменениям в значительной степени зависит от визуализации прочих находок и их морфологической верификации.</w:t>
      </w:r>
    </w:p>
    <w:p w14:paraId="26326DD1" w14:textId="2BDEBBBB" w:rsidR="001051E8" w:rsidRPr="003A743C" w:rsidRDefault="001051E8" w:rsidP="00012DCE">
      <w:pPr>
        <w:rPr>
          <w:rFonts w:ascii="Arial" w:hAnsi="Arial" w:cs="Arial"/>
        </w:rPr>
      </w:pPr>
    </w:p>
    <w:p w14:paraId="77ABBF11" w14:textId="74C37F1C" w:rsidR="00084C67" w:rsidRDefault="0084637D" w:rsidP="008D3DB6">
      <w:pPr>
        <w:jc w:val="right"/>
        <w:rPr>
          <w:rStyle w:val="a4"/>
          <w:rFonts w:ascii="Arial" w:hAnsi="Arial" w:cs="Arial"/>
          <w:b/>
          <w:sz w:val="22"/>
        </w:rPr>
      </w:pPr>
      <w:hyperlink r:id="rId19" w:history="1">
        <w:r w:rsidR="009709DF" w:rsidRPr="00823CF0">
          <w:rPr>
            <w:rStyle w:val="a4"/>
            <w:rFonts w:ascii="Arial" w:hAnsi="Arial" w:cs="Arial"/>
            <w:b/>
            <w:sz w:val="22"/>
          </w:rPr>
          <w:t>КАК РАБОТАТЬ С ЗАКЛЮЧЕНИЕМ</w:t>
        </w:r>
      </w:hyperlink>
      <w:r w:rsidR="009709DF" w:rsidRPr="00823CF0">
        <w:rPr>
          <w:rStyle w:val="a4"/>
          <w:rFonts w:ascii="Arial" w:hAnsi="Arial" w:cs="Arial"/>
          <w:b/>
          <w:sz w:val="22"/>
          <w:u w:val="none"/>
        </w:rPr>
        <w:t xml:space="preserve">  </w:t>
      </w:r>
      <w:r w:rsidR="009709DF" w:rsidRPr="00823CF0">
        <w:rPr>
          <w:rFonts w:ascii="Arial" w:hAnsi="Arial" w:cs="Arial"/>
          <w:sz w:val="22"/>
        </w:rPr>
        <w:t xml:space="preserve"> </w:t>
      </w:r>
      <w:r w:rsidR="00823CF0">
        <w:rPr>
          <w:rFonts w:ascii="Arial" w:hAnsi="Arial" w:cs="Arial"/>
          <w:sz w:val="22"/>
        </w:rPr>
        <w:t xml:space="preserve">  </w:t>
      </w:r>
      <w:r w:rsidR="009709DF" w:rsidRPr="00823CF0">
        <w:rPr>
          <w:rFonts w:ascii="Arial" w:hAnsi="Arial" w:cs="Arial"/>
          <w:sz w:val="22"/>
        </w:rPr>
        <w:t xml:space="preserve">     </w:t>
      </w:r>
      <w:hyperlink r:id="rId20" w:history="1">
        <w:r w:rsidR="009709DF" w:rsidRPr="00823CF0">
          <w:rPr>
            <w:rStyle w:val="a4"/>
            <w:rFonts w:ascii="Arial" w:hAnsi="Arial" w:cs="Arial"/>
            <w:b/>
            <w:sz w:val="22"/>
          </w:rPr>
          <w:t>ПОНЯТИЕ О НОРМЕ (</w:t>
        </w:r>
        <w:r w:rsidR="009709DF" w:rsidRPr="00823CF0">
          <w:rPr>
            <w:rStyle w:val="a4"/>
            <w:rFonts w:ascii="Arial" w:hAnsi="Arial" w:cs="Arial"/>
            <w:b/>
            <w:sz w:val="22"/>
            <w:lang w:val="en-US"/>
          </w:rPr>
          <w:t>N</w:t>
        </w:r>
        <w:r w:rsidR="009709DF" w:rsidRPr="00823CF0">
          <w:rPr>
            <w:rStyle w:val="a4"/>
            <w:rFonts w:ascii="Arial" w:hAnsi="Arial" w:cs="Arial"/>
            <w:b/>
            <w:sz w:val="22"/>
          </w:rPr>
          <w:t>)</w:t>
        </w:r>
      </w:hyperlink>
      <w:r w:rsidR="009709DF" w:rsidRPr="00823CF0">
        <w:rPr>
          <w:rFonts w:ascii="Arial" w:hAnsi="Arial" w:cs="Arial"/>
          <w:sz w:val="22"/>
        </w:rPr>
        <w:t xml:space="preserve">    </w:t>
      </w:r>
      <w:r w:rsidR="00823CF0">
        <w:rPr>
          <w:rFonts w:ascii="Arial" w:hAnsi="Arial" w:cs="Arial"/>
          <w:sz w:val="22"/>
        </w:rPr>
        <w:t xml:space="preserve"> </w:t>
      </w:r>
      <w:r w:rsidR="009709DF" w:rsidRPr="00823CF0">
        <w:rPr>
          <w:rFonts w:ascii="Arial" w:hAnsi="Arial" w:cs="Arial"/>
          <w:sz w:val="22"/>
        </w:rPr>
        <w:t xml:space="preserve">    </w:t>
      </w:r>
      <w:hyperlink r:id="rId21" w:history="1">
        <w:r w:rsidR="009709DF" w:rsidRPr="00823CF0">
          <w:rPr>
            <w:rStyle w:val="a4"/>
            <w:rFonts w:ascii="Arial" w:hAnsi="Arial" w:cs="Arial"/>
            <w:b/>
            <w:sz w:val="22"/>
          </w:rPr>
          <w:t>УСЛОВНЫЕ СОКРАЩЕНИЯ</w:t>
        </w:r>
      </w:hyperlink>
    </w:p>
    <w:p w14:paraId="6A8689F8" w14:textId="732F5189" w:rsidR="00012DCE" w:rsidRDefault="00012DCE" w:rsidP="008D3DB6">
      <w:pPr>
        <w:jc w:val="right"/>
        <w:rPr>
          <w:rFonts w:ascii="Arial" w:hAnsi="Arial" w:cs="Arial"/>
          <w:sz w:val="22"/>
        </w:rPr>
      </w:pPr>
      <w:r>
        <w:rPr>
          <w:noProof/>
        </w:rPr>
        <w:lastRenderedPageBreak/>
        <w:drawing>
          <wp:inline distT="0" distB="0" distL="0" distR="0" wp14:anchorId="1DCE17A5" wp14:editId="38BAD94E">
            <wp:extent cx="6645910" cy="4284345"/>
            <wp:effectExtent l="0" t="0" r="254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28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7EA8E" w14:textId="5D44F695" w:rsidR="00012DCE" w:rsidRDefault="00012DCE" w:rsidP="008D3DB6">
      <w:pPr>
        <w:jc w:val="right"/>
        <w:rPr>
          <w:rFonts w:ascii="Arial" w:hAnsi="Arial" w:cs="Arial"/>
          <w:sz w:val="22"/>
        </w:rPr>
      </w:pPr>
    </w:p>
    <w:p w14:paraId="39B497BB" w14:textId="4D7FFD9E" w:rsidR="00012DCE" w:rsidRDefault="00012DCE" w:rsidP="008D3DB6">
      <w:pPr>
        <w:jc w:val="right"/>
        <w:rPr>
          <w:rFonts w:ascii="Arial" w:hAnsi="Arial" w:cs="Arial"/>
          <w:sz w:val="22"/>
        </w:rPr>
      </w:pPr>
      <w:r>
        <w:rPr>
          <w:noProof/>
        </w:rPr>
        <w:drawing>
          <wp:inline distT="0" distB="0" distL="0" distR="0" wp14:anchorId="564AB185" wp14:editId="6CC144F9">
            <wp:extent cx="6645910" cy="3954780"/>
            <wp:effectExtent l="0" t="0" r="254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95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1654C" w14:textId="2541877F" w:rsidR="00012DCE" w:rsidRDefault="00012DCE" w:rsidP="008D3DB6">
      <w:pPr>
        <w:jc w:val="right"/>
        <w:rPr>
          <w:rFonts w:ascii="Arial" w:hAnsi="Arial" w:cs="Arial"/>
          <w:sz w:val="22"/>
        </w:rPr>
      </w:pPr>
    </w:p>
    <w:p w14:paraId="5DF7EB07" w14:textId="339DD0BE" w:rsidR="00012DCE" w:rsidRDefault="00012DCE" w:rsidP="00012DCE">
      <w:pPr>
        <w:jc w:val="center"/>
        <w:rPr>
          <w:rFonts w:ascii="Arial" w:hAnsi="Arial" w:cs="Arial"/>
          <w:sz w:val="22"/>
        </w:rPr>
      </w:pPr>
      <w:r>
        <w:rPr>
          <w:noProof/>
        </w:rPr>
        <w:lastRenderedPageBreak/>
        <w:drawing>
          <wp:inline distT="0" distB="0" distL="0" distR="0" wp14:anchorId="2C80A117" wp14:editId="5350A6E9">
            <wp:extent cx="6226628" cy="5101599"/>
            <wp:effectExtent l="0" t="0" r="3175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248616" cy="5119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DE2A3" w14:textId="697EEA04" w:rsidR="00012DCE" w:rsidRDefault="00012DCE" w:rsidP="00012DCE">
      <w:pPr>
        <w:jc w:val="center"/>
        <w:rPr>
          <w:rFonts w:ascii="Arial" w:hAnsi="Arial" w:cs="Arial"/>
          <w:sz w:val="22"/>
        </w:rPr>
      </w:pPr>
    </w:p>
    <w:p w14:paraId="12CDEEB5" w14:textId="58202178" w:rsidR="00823CF0" w:rsidRPr="00012DCE" w:rsidRDefault="00012DCE" w:rsidP="00012DCE">
      <w:pPr>
        <w:jc w:val="center"/>
        <w:rPr>
          <w:rFonts w:ascii="Arial" w:hAnsi="Arial" w:cs="Arial"/>
          <w:b/>
          <w:color w:val="FF0000"/>
          <w:lang w:val="en-US"/>
        </w:rPr>
      </w:pPr>
      <w:r>
        <w:rPr>
          <w:noProof/>
        </w:rPr>
        <w:drawing>
          <wp:inline distT="0" distB="0" distL="0" distR="0" wp14:anchorId="51A3A735" wp14:editId="0576413E">
            <wp:extent cx="6645910" cy="4480560"/>
            <wp:effectExtent l="0" t="0" r="254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48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23CF0" w:rsidRPr="00012DCE" w:rsidSect="004B34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A71294" w14:textId="77777777" w:rsidR="0084637D" w:rsidRDefault="0084637D" w:rsidP="00DA1226">
      <w:r>
        <w:separator/>
      </w:r>
    </w:p>
  </w:endnote>
  <w:endnote w:type="continuationSeparator" w:id="0">
    <w:p w14:paraId="6788FD90" w14:textId="77777777" w:rsidR="0084637D" w:rsidRDefault="0084637D" w:rsidP="00DA1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CCBA4F" w14:textId="77777777" w:rsidR="0084637D" w:rsidRDefault="0084637D" w:rsidP="00DA1226">
      <w:r>
        <w:separator/>
      </w:r>
    </w:p>
  </w:footnote>
  <w:footnote w:type="continuationSeparator" w:id="0">
    <w:p w14:paraId="6BA67AB9" w14:textId="77777777" w:rsidR="0084637D" w:rsidRDefault="0084637D" w:rsidP="00DA1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D3362"/>
    <w:multiLevelType w:val="hybridMultilevel"/>
    <w:tmpl w:val="0C905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21615"/>
    <w:multiLevelType w:val="hybridMultilevel"/>
    <w:tmpl w:val="F80EE4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210"/>
        </w:tabs>
        <w:ind w:left="121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593EC7"/>
    <w:multiLevelType w:val="hybridMultilevel"/>
    <w:tmpl w:val="1BE2E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711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CC209D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859F3"/>
    <w:multiLevelType w:val="hybridMultilevel"/>
    <w:tmpl w:val="1F08E8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931C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A3526D"/>
    <w:multiLevelType w:val="hybridMultilevel"/>
    <w:tmpl w:val="BF941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A41ABE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E366113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FD21834"/>
    <w:multiLevelType w:val="hybridMultilevel"/>
    <w:tmpl w:val="B2342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E51949"/>
    <w:multiLevelType w:val="hybridMultilevel"/>
    <w:tmpl w:val="4A06453E"/>
    <w:lvl w:ilvl="0" w:tplc="CF9C46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3"/>
  </w:num>
  <w:num w:numId="7">
    <w:abstractNumId w:val="5"/>
  </w:num>
  <w:num w:numId="8">
    <w:abstractNumId w:val="2"/>
  </w:num>
  <w:num w:numId="9">
    <w:abstractNumId w:val="10"/>
  </w:num>
  <w:num w:numId="10">
    <w:abstractNumId w:val="6"/>
  </w:num>
  <w:num w:numId="11">
    <w:abstractNumId w:val="1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B76"/>
    <w:rsid w:val="00003465"/>
    <w:rsid w:val="000040C4"/>
    <w:rsid w:val="00012DCE"/>
    <w:rsid w:val="0001467D"/>
    <w:rsid w:val="00016E31"/>
    <w:rsid w:val="000253BD"/>
    <w:rsid w:val="00027AA1"/>
    <w:rsid w:val="000463B1"/>
    <w:rsid w:val="00064CEF"/>
    <w:rsid w:val="00084C67"/>
    <w:rsid w:val="00090D8A"/>
    <w:rsid w:val="00093CC5"/>
    <w:rsid w:val="0009592C"/>
    <w:rsid w:val="00095C5B"/>
    <w:rsid w:val="000A4F7D"/>
    <w:rsid w:val="000B14DB"/>
    <w:rsid w:val="000B62C7"/>
    <w:rsid w:val="000C4417"/>
    <w:rsid w:val="000D2E7C"/>
    <w:rsid w:val="000D35A1"/>
    <w:rsid w:val="000E2B67"/>
    <w:rsid w:val="000E45A5"/>
    <w:rsid w:val="000E6559"/>
    <w:rsid w:val="000F11A1"/>
    <w:rsid w:val="000F3338"/>
    <w:rsid w:val="00100BC4"/>
    <w:rsid w:val="00101135"/>
    <w:rsid w:val="001024DC"/>
    <w:rsid w:val="001051E8"/>
    <w:rsid w:val="00111905"/>
    <w:rsid w:val="001152F4"/>
    <w:rsid w:val="001159E1"/>
    <w:rsid w:val="00191921"/>
    <w:rsid w:val="001A5AFA"/>
    <w:rsid w:val="001F76A3"/>
    <w:rsid w:val="00201503"/>
    <w:rsid w:val="002015E3"/>
    <w:rsid w:val="0020387E"/>
    <w:rsid w:val="00232DB7"/>
    <w:rsid w:val="0023632F"/>
    <w:rsid w:val="00262F3C"/>
    <w:rsid w:val="00264068"/>
    <w:rsid w:val="00293D8A"/>
    <w:rsid w:val="002B40A6"/>
    <w:rsid w:val="002C5AED"/>
    <w:rsid w:val="002D3F61"/>
    <w:rsid w:val="002D58FF"/>
    <w:rsid w:val="002D5E5C"/>
    <w:rsid w:val="002E2E43"/>
    <w:rsid w:val="003010E3"/>
    <w:rsid w:val="00305FCF"/>
    <w:rsid w:val="00320480"/>
    <w:rsid w:val="00324A82"/>
    <w:rsid w:val="003571DC"/>
    <w:rsid w:val="00377049"/>
    <w:rsid w:val="00380482"/>
    <w:rsid w:val="00385C15"/>
    <w:rsid w:val="0039487D"/>
    <w:rsid w:val="003A4B3B"/>
    <w:rsid w:val="003A55CD"/>
    <w:rsid w:val="003A743C"/>
    <w:rsid w:val="003B02B4"/>
    <w:rsid w:val="003B56C7"/>
    <w:rsid w:val="003B7051"/>
    <w:rsid w:val="003C6C53"/>
    <w:rsid w:val="003E1994"/>
    <w:rsid w:val="003F4191"/>
    <w:rsid w:val="004063D4"/>
    <w:rsid w:val="00415A10"/>
    <w:rsid w:val="00420575"/>
    <w:rsid w:val="004338BF"/>
    <w:rsid w:val="004573DD"/>
    <w:rsid w:val="00486F59"/>
    <w:rsid w:val="00486FB1"/>
    <w:rsid w:val="004B34CF"/>
    <w:rsid w:val="004B6928"/>
    <w:rsid w:val="004B6C03"/>
    <w:rsid w:val="004C410A"/>
    <w:rsid w:val="004C6EED"/>
    <w:rsid w:val="004D4059"/>
    <w:rsid w:val="004E0BF0"/>
    <w:rsid w:val="004F54AE"/>
    <w:rsid w:val="00504461"/>
    <w:rsid w:val="00510DCD"/>
    <w:rsid w:val="0051495C"/>
    <w:rsid w:val="005226E6"/>
    <w:rsid w:val="00532542"/>
    <w:rsid w:val="0053496A"/>
    <w:rsid w:val="00545479"/>
    <w:rsid w:val="00557825"/>
    <w:rsid w:val="00583B20"/>
    <w:rsid w:val="005939D4"/>
    <w:rsid w:val="00596E3C"/>
    <w:rsid w:val="005A60B2"/>
    <w:rsid w:val="005A7081"/>
    <w:rsid w:val="005B5FB4"/>
    <w:rsid w:val="005B62BD"/>
    <w:rsid w:val="005C7B0B"/>
    <w:rsid w:val="005D2ED0"/>
    <w:rsid w:val="005F765E"/>
    <w:rsid w:val="0060391E"/>
    <w:rsid w:val="0062051F"/>
    <w:rsid w:val="00623AE6"/>
    <w:rsid w:val="0063191A"/>
    <w:rsid w:val="0063642B"/>
    <w:rsid w:val="006444A2"/>
    <w:rsid w:val="0065483F"/>
    <w:rsid w:val="00673EB1"/>
    <w:rsid w:val="00680099"/>
    <w:rsid w:val="00685CE2"/>
    <w:rsid w:val="00691226"/>
    <w:rsid w:val="006B5CBA"/>
    <w:rsid w:val="006C678D"/>
    <w:rsid w:val="006C734B"/>
    <w:rsid w:val="006D58FF"/>
    <w:rsid w:val="006D67E1"/>
    <w:rsid w:val="006D6CD9"/>
    <w:rsid w:val="006E0E0D"/>
    <w:rsid w:val="006E11FC"/>
    <w:rsid w:val="006F0FD1"/>
    <w:rsid w:val="00702CA9"/>
    <w:rsid w:val="00705692"/>
    <w:rsid w:val="00714BA6"/>
    <w:rsid w:val="0072324B"/>
    <w:rsid w:val="00731914"/>
    <w:rsid w:val="00740F15"/>
    <w:rsid w:val="007724A0"/>
    <w:rsid w:val="00775ADE"/>
    <w:rsid w:val="007822D5"/>
    <w:rsid w:val="007A78B9"/>
    <w:rsid w:val="007B17A0"/>
    <w:rsid w:val="007B3BDC"/>
    <w:rsid w:val="007C6A18"/>
    <w:rsid w:val="007C74C6"/>
    <w:rsid w:val="007D6D9E"/>
    <w:rsid w:val="007E4F26"/>
    <w:rsid w:val="007F5BB3"/>
    <w:rsid w:val="008176CD"/>
    <w:rsid w:val="00820262"/>
    <w:rsid w:val="00823CF0"/>
    <w:rsid w:val="00827272"/>
    <w:rsid w:val="00827D10"/>
    <w:rsid w:val="008341C5"/>
    <w:rsid w:val="0084637D"/>
    <w:rsid w:val="008563B7"/>
    <w:rsid w:val="0087594A"/>
    <w:rsid w:val="008A2E2A"/>
    <w:rsid w:val="008A3DE4"/>
    <w:rsid w:val="008C6CC8"/>
    <w:rsid w:val="008D3DB6"/>
    <w:rsid w:val="008D3F33"/>
    <w:rsid w:val="008E3067"/>
    <w:rsid w:val="008F1DCD"/>
    <w:rsid w:val="00906B37"/>
    <w:rsid w:val="00911054"/>
    <w:rsid w:val="00915ABE"/>
    <w:rsid w:val="00917F8A"/>
    <w:rsid w:val="00932DAD"/>
    <w:rsid w:val="00940B76"/>
    <w:rsid w:val="00946B33"/>
    <w:rsid w:val="00950A83"/>
    <w:rsid w:val="0096708B"/>
    <w:rsid w:val="009709DF"/>
    <w:rsid w:val="009733B3"/>
    <w:rsid w:val="009B191D"/>
    <w:rsid w:val="009B39E7"/>
    <w:rsid w:val="009B5AD7"/>
    <w:rsid w:val="009C1727"/>
    <w:rsid w:val="009C3991"/>
    <w:rsid w:val="009C3E26"/>
    <w:rsid w:val="009C75C0"/>
    <w:rsid w:val="009E6695"/>
    <w:rsid w:val="00A07F16"/>
    <w:rsid w:val="00A1352C"/>
    <w:rsid w:val="00A27AF0"/>
    <w:rsid w:val="00A3107B"/>
    <w:rsid w:val="00A41294"/>
    <w:rsid w:val="00A4447B"/>
    <w:rsid w:val="00A60D8E"/>
    <w:rsid w:val="00AA4075"/>
    <w:rsid w:val="00AE30B0"/>
    <w:rsid w:val="00AF01E3"/>
    <w:rsid w:val="00AF5C48"/>
    <w:rsid w:val="00B019F3"/>
    <w:rsid w:val="00B043A5"/>
    <w:rsid w:val="00B20961"/>
    <w:rsid w:val="00B26152"/>
    <w:rsid w:val="00B309F6"/>
    <w:rsid w:val="00B35570"/>
    <w:rsid w:val="00B35A43"/>
    <w:rsid w:val="00B41FE4"/>
    <w:rsid w:val="00B45F4D"/>
    <w:rsid w:val="00B51BBD"/>
    <w:rsid w:val="00B60435"/>
    <w:rsid w:val="00B67DB7"/>
    <w:rsid w:val="00B92D98"/>
    <w:rsid w:val="00B94C9F"/>
    <w:rsid w:val="00BA14DB"/>
    <w:rsid w:val="00BB5367"/>
    <w:rsid w:val="00BB5B23"/>
    <w:rsid w:val="00BB68C6"/>
    <w:rsid w:val="00BD756E"/>
    <w:rsid w:val="00BF74A0"/>
    <w:rsid w:val="00C251CC"/>
    <w:rsid w:val="00C341A7"/>
    <w:rsid w:val="00C85B19"/>
    <w:rsid w:val="00C91452"/>
    <w:rsid w:val="00CA3F86"/>
    <w:rsid w:val="00CA4AC2"/>
    <w:rsid w:val="00CA65C1"/>
    <w:rsid w:val="00CC2001"/>
    <w:rsid w:val="00CC5777"/>
    <w:rsid w:val="00CE3DD7"/>
    <w:rsid w:val="00CF4950"/>
    <w:rsid w:val="00D04604"/>
    <w:rsid w:val="00D1500C"/>
    <w:rsid w:val="00D25B47"/>
    <w:rsid w:val="00D464D5"/>
    <w:rsid w:val="00D60AAC"/>
    <w:rsid w:val="00D62C84"/>
    <w:rsid w:val="00D67D74"/>
    <w:rsid w:val="00D87EAA"/>
    <w:rsid w:val="00D9418D"/>
    <w:rsid w:val="00D95338"/>
    <w:rsid w:val="00DA1226"/>
    <w:rsid w:val="00DA7636"/>
    <w:rsid w:val="00E1414E"/>
    <w:rsid w:val="00E204A3"/>
    <w:rsid w:val="00E22DB4"/>
    <w:rsid w:val="00E24260"/>
    <w:rsid w:val="00E323C9"/>
    <w:rsid w:val="00E34F2D"/>
    <w:rsid w:val="00E47E4F"/>
    <w:rsid w:val="00E53C24"/>
    <w:rsid w:val="00E53D3E"/>
    <w:rsid w:val="00EB774E"/>
    <w:rsid w:val="00ED26A6"/>
    <w:rsid w:val="00EE276D"/>
    <w:rsid w:val="00EF47D2"/>
    <w:rsid w:val="00F1011F"/>
    <w:rsid w:val="00F22FB1"/>
    <w:rsid w:val="00F24E4E"/>
    <w:rsid w:val="00F363BB"/>
    <w:rsid w:val="00F44F87"/>
    <w:rsid w:val="00F473E9"/>
    <w:rsid w:val="00F715E6"/>
    <w:rsid w:val="00F808A4"/>
    <w:rsid w:val="00FA054A"/>
    <w:rsid w:val="00FB4AF3"/>
    <w:rsid w:val="00FB57F3"/>
    <w:rsid w:val="00FE2D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4D69EC"/>
  <w15:docId w15:val="{3258377B-898E-4207-BB4E-0371BD649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3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001"/>
    <w:pPr>
      <w:ind w:left="720"/>
      <w:contextualSpacing/>
    </w:pPr>
  </w:style>
  <w:style w:type="character" w:styleId="a4">
    <w:name w:val="Hyperlink"/>
    <w:basedOn w:val="a0"/>
    <w:unhideWhenUsed/>
    <w:rsid w:val="00F473E9"/>
    <w:rPr>
      <w:color w:val="0563C1" w:themeColor="hyperlink"/>
      <w:u w:val="single"/>
    </w:rPr>
  </w:style>
  <w:style w:type="paragraph" w:styleId="a5">
    <w:name w:val="Balloon Text"/>
    <w:basedOn w:val="a"/>
    <w:link w:val="a6"/>
    <w:semiHidden/>
    <w:unhideWhenUsed/>
    <w:rsid w:val="004205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42057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DA12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DA1226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DA12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A1226"/>
    <w:rPr>
      <w:sz w:val="24"/>
      <w:szCs w:val="24"/>
    </w:rPr>
  </w:style>
  <w:style w:type="character" w:styleId="ab">
    <w:name w:val="FollowedHyperlink"/>
    <w:basedOn w:val="a0"/>
    <w:semiHidden/>
    <w:unhideWhenUsed/>
    <w:rsid w:val="00BA14DB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F11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4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olkovo.vet" TargetMode="External"/><Relationship Id="rId13" Type="http://schemas.openxmlformats.org/officeDocument/2006/relationships/hyperlink" Target="https://www.imaios.com/ru/vet-anatomy/sobaka/sobaka-zhivot-taz" TargetMode="External"/><Relationship Id="rId18" Type="http://schemas.openxmlformats.org/officeDocument/2006/relationships/hyperlink" Target="https://vk.com/@mylibrary2-pochki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vetct.tb.ru/sorkr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t.me/Kemelman" TargetMode="External"/><Relationship Id="rId17" Type="http://schemas.openxmlformats.org/officeDocument/2006/relationships/hyperlink" Target="https://vk.com/@mylibrary2-adrenal-norma" TargetMode="External"/><Relationship Id="rId25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hyperlink" Target="https://vk.com/@mylibrary2-selezenka" TargetMode="External"/><Relationship Id="rId20" Type="http://schemas.openxmlformats.org/officeDocument/2006/relationships/hyperlink" Target="https://vetct.tb.ru/vlad2/norm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etct.tb.ru/kemelman" TargetMode="External"/><Relationship Id="rId24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yperlink" Target="https://vk.com/@mylibrary2-podzheludochnaya-zheleza-kt" TargetMode="External"/><Relationship Id="rId23" Type="http://schemas.openxmlformats.org/officeDocument/2006/relationships/image" Target="media/image3.png"/><Relationship Id="rId10" Type="http://schemas.openxmlformats.org/officeDocument/2006/relationships/hyperlink" Target="https://t.me/SkolkovoVet_CT_MRI_Bot" TargetMode="External"/><Relationship Id="rId19" Type="http://schemas.openxmlformats.org/officeDocument/2006/relationships/hyperlink" Target="https://vetct.tb.ru/vlad2/zalkycheni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&#1089;t-mri@skolkovo.vet" TargetMode="External"/><Relationship Id="rId14" Type="http://schemas.openxmlformats.org/officeDocument/2006/relationships/hyperlink" Target="https://vk.com/@-221692408-duodenum1" TargetMode="External"/><Relationship Id="rId22" Type="http://schemas.openxmlformats.org/officeDocument/2006/relationships/image" Target="media/image2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КТ МРТ</dc:creator>
  <cp:lastModifiedBy>user2</cp:lastModifiedBy>
  <cp:revision>4</cp:revision>
  <dcterms:created xsi:type="dcterms:W3CDTF">2024-12-24T16:30:00Z</dcterms:created>
  <dcterms:modified xsi:type="dcterms:W3CDTF">2024-12-24T16:35:00Z</dcterms:modified>
</cp:coreProperties>
</file>