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15A" w:rsidRDefault="003C115A" w:rsidP="003C115A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ДЕТАЛИЗИРОВАННОЕ УЛЬТРАЗВУКОВОЕ ИССЛЕДОВАНИЕ БРЮШНОЙ ПОЛОСТИ</w:t>
      </w:r>
    </w:p>
    <w:p w:rsidR="003C115A" w:rsidRDefault="003C115A" w:rsidP="003C115A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Клавдиенко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с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.Ж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ан</w:t>
      </w:r>
    </w:p>
    <w:p w:rsidR="003C115A" w:rsidRDefault="003C115A" w:rsidP="003C115A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Печень:</w:t>
      </w:r>
      <w:r>
        <w:rPr>
          <w:rFonts w:ascii="Times New Roman" w:hAnsi="Times New Roman" w:cs="Times New Roman"/>
          <w:sz w:val="24"/>
          <w:szCs w:val="24"/>
        </w:rPr>
        <w:t xml:space="preserve"> визуализируется. Расположение: типичное. Размер: слабо </w:t>
      </w:r>
      <w:proofErr w:type="gramStart"/>
      <w:r>
        <w:rPr>
          <w:rFonts w:ascii="Times New Roman" w:hAnsi="Times New Roman" w:cs="Times New Roman"/>
          <w:sz w:val="24"/>
          <w:szCs w:val="24"/>
        </w:rPr>
        <w:t>увеличена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Края острые. Контуры: ровные, четкие. Структура: однородная.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>: не изменена. Оценка венозной системы: без особенностей. Наличие очаговых или диффузных изменений: не визуализируются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Желчный пузырь:</w:t>
      </w:r>
      <w:r>
        <w:rPr>
          <w:rFonts w:ascii="Times New Roman" w:hAnsi="Times New Roman" w:cs="Times New Roman"/>
          <w:sz w:val="24"/>
          <w:szCs w:val="24"/>
        </w:rPr>
        <w:t xml:space="preserve"> визуализируется. Степень наполнения: умеренно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Контуры ровные, четкие. Содержимое однородное,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анэхогенное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Стенка не утолщена, 0,8 мм. Желчные протоки не расширены. </w:t>
      </w:r>
    </w:p>
    <w:p w:rsidR="003C115A" w:rsidRDefault="003C115A" w:rsidP="003C115A">
      <w:pPr>
        <w:autoSpaceDE w:val="0"/>
        <w:autoSpaceDN w:val="0"/>
        <w:adjustRightInd w:val="0"/>
        <w:spacing w:before="278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Желудочно-кишечный тракт: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Желудок:</w:t>
      </w:r>
      <w:r>
        <w:rPr>
          <w:rFonts w:ascii="Times New Roman" w:hAnsi="Times New Roman" w:cs="Times New Roman"/>
          <w:sz w:val="24"/>
          <w:szCs w:val="24"/>
        </w:rPr>
        <w:t xml:space="preserve"> Степень наполнения: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спавшийся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Толщина стенки: 2,8мм. Дифференциация слоев стенки: сохранена. Складчатость: сохранена. Эвакуация: сохранена.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Пилорический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сфинктер: без особенностей.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>
        <w:rPr>
          <w:rFonts w:ascii="Times New Roman" w:hAnsi="Times New Roman" w:cs="Times New Roman"/>
          <w:sz w:val="24"/>
          <w:szCs w:val="24"/>
        </w:rPr>
        <w:t xml:space="preserve"> Перистальтика сохранена. Толщина стенки 4,1-4,3мм. Дифференциация слоев стенки сохранена</w:t>
      </w:r>
      <w:r w:rsidR="00552AF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Соотношение слоев стенки кишки: не изменено. Просвет </w:t>
      </w:r>
      <w:r w:rsidR="00552AF2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552AF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Тощая кишка: </w:t>
      </w:r>
      <w:r>
        <w:rPr>
          <w:rFonts w:ascii="Times New Roman" w:hAnsi="Times New Roman" w:cs="Times New Roman"/>
          <w:sz w:val="24"/>
          <w:szCs w:val="24"/>
        </w:rPr>
        <w:t xml:space="preserve">Перистальтика сохранена. Толщина стенки 3,2мм. Дифференциация слоев стенки сохранена. Соотношение слоев стенки кишки: не изменено. Просвет </w:t>
      </w:r>
      <w:r w:rsidR="00552AF2">
        <w:rPr>
          <w:rFonts w:ascii="Times New Roman" w:hAnsi="Times New Roman" w:cs="Times New Roman"/>
          <w:sz w:val="24"/>
          <w:szCs w:val="24"/>
        </w:rPr>
        <w:t>слабо</w:t>
      </w:r>
      <w:r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552A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2AF2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552AF2">
        <w:rPr>
          <w:rFonts w:ascii="Times New Roman" w:hAnsi="Times New Roman" w:cs="Times New Roman"/>
          <w:sz w:val="24"/>
          <w:szCs w:val="24"/>
        </w:rPr>
        <w:t xml:space="preserve"> содержимым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Подвздошная кишка: </w:t>
      </w:r>
      <w:r>
        <w:rPr>
          <w:rFonts w:ascii="Times New Roman" w:hAnsi="Times New Roman" w:cs="Times New Roman"/>
          <w:color w:val="000000"/>
          <w:sz w:val="24"/>
          <w:szCs w:val="24"/>
        </w:rPr>
        <w:t>стенка не утолщена. Без видимых изменений.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Слепая кишка: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стенка не утолщена. Без видимых изменений.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Ободочная кишка:</w:t>
      </w:r>
      <w:r>
        <w:rPr>
          <w:rFonts w:ascii="Times New Roman" w:hAnsi="Times New Roman" w:cs="Times New Roman"/>
          <w:sz w:val="24"/>
          <w:szCs w:val="24"/>
        </w:rPr>
        <w:t xml:space="preserve"> перистальтика не визуализируется. Толщина стенки 1мм.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гиперэхогенным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содержимым.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Поджелудочная железа:</w:t>
      </w:r>
      <w:r>
        <w:rPr>
          <w:rFonts w:ascii="Times New Roman" w:hAnsi="Times New Roman" w:cs="Times New Roman"/>
          <w:sz w:val="24"/>
          <w:szCs w:val="24"/>
        </w:rPr>
        <w:t xml:space="preserve"> визуализируется. Размер: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увеличена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Контуры: ровные, четкие.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Эхоструктура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однородная.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изменена. Проток не расширен. Наличие очаговых изменений: не визуализируется.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перипанкреатического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жира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изменена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3C115A" w:rsidRDefault="003C115A" w:rsidP="003C115A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3C115A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Почки: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Левая почка:</w:t>
      </w:r>
      <w:r>
        <w:rPr>
          <w:rFonts w:ascii="Times New Roman" w:hAnsi="Times New Roman" w:cs="Times New Roman"/>
          <w:sz w:val="24"/>
          <w:szCs w:val="24"/>
        </w:rPr>
        <w:t xml:space="preserve"> визуализируется. Размер: 52*25,2мм.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не изменена.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Кортикомедулярная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Правая почка: </w:t>
      </w:r>
      <w:r>
        <w:rPr>
          <w:rFonts w:ascii="Times New Roman" w:hAnsi="Times New Roman" w:cs="Times New Roman"/>
          <w:sz w:val="24"/>
          <w:szCs w:val="24"/>
        </w:rPr>
        <w:t xml:space="preserve">визуализируется. Размер: 50*27,3мм.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не изменена.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Кортикомедулярная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3C115A" w:rsidRDefault="003C115A" w:rsidP="003C115A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Селезенка:</w:t>
      </w:r>
      <w:r>
        <w:rPr>
          <w:rFonts w:ascii="Times New Roman" w:hAnsi="Times New Roman" w:cs="Times New Roman"/>
          <w:sz w:val="24"/>
          <w:szCs w:val="24"/>
        </w:rPr>
        <w:t xml:space="preserve"> визуализируется. Размер: слабо увеличен. Контуры: ровные, четкие. Структура однородная.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3C115A" w:rsidRDefault="003C115A" w:rsidP="003C115A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Мочевой пузырь:</w:t>
      </w:r>
      <w:r>
        <w:rPr>
          <w:rFonts w:ascii="Times New Roman" w:hAnsi="Times New Roman" w:cs="Times New Roman"/>
          <w:sz w:val="24"/>
          <w:szCs w:val="24"/>
        </w:rPr>
        <w:t xml:space="preserve"> визуализируется. Степень наполнения: слабо</w:t>
      </w:r>
      <w:r w:rsidR="00552A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2AF2"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 w:rsidR="00552AF2">
        <w:rPr>
          <w:rFonts w:ascii="Times New Roman" w:hAnsi="Times New Roman" w:cs="Times New Roman"/>
          <w:sz w:val="24"/>
          <w:szCs w:val="24"/>
        </w:rPr>
        <w:t>. Толщина стенки: 0,9</w:t>
      </w:r>
      <w:r>
        <w:rPr>
          <w:rFonts w:ascii="Times New Roman" w:hAnsi="Times New Roman" w:cs="Times New Roman"/>
          <w:sz w:val="24"/>
          <w:szCs w:val="24"/>
        </w:rPr>
        <w:t xml:space="preserve">мм, в области верхушки стенка утолщена до 4,6мм. Содержимое: однородное,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анэхогенное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Дополнительные включения: не визуализируются.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Уретра:</w:t>
      </w:r>
      <w:r>
        <w:rPr>
          <w:rFonts w:ascii="Times New Roman" w:hAnsi="Times New Roman" w:cs="Times New Roman"/>
          <w:sz w:val="24"/>
          <w:szCs w:val="24"/>
        </w:rPr>
        <w:t xml:space="preserve"> проксимальный отдел уретры не расширен, стенки не утолщены.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Предстательная железа:</w:t>
      </w:r>
      <w:r>
        <w:rPr>
          <w:rFonts w:ascii="Times New Roman" w:hAnsi="Times New Roman" w:cs="Times New Roman"/>
          <w:sz w:val="24"/>
          <w:szCs w:val="24"/>
        </w:rPr>
        <w:t xml:space="preserve"> не визуализируется ввиду смещения в тазовую область.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Лимфатические узлы брюшной полости:</w:t>
      </w:r>
      <w:r>
        <w:rPr>
          <w:rFonts w:ascii="Times New Roman" w:hAnsi="Times New Roman" w:cs="Times New Roman"/>
          <w:sz w:val="24"/>
          <w:szCs w:val="24"/>
        </w:rPr>
        <w:t xml:space="preserve"> без особенностей.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Наличие свободной жидкости в брюшной полости:</w:t>
      </w:r>
      <w:r>
        <w:rPr>
          <w:rFonts w:ascii="Times New Roman" w:hAnsi="Times New Roman" w:cs="Times New Roman"/>
          <w:sz w:val="24"/>
          <w:szCs w:val="24"/>
        </w:rPr>
        <w:t xml:space="preserve"> не визуализируется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Наличие свободного газа в брюшной полости: </w:t>
      </w:r>
      <w:r>
        <w:rPr>
          <w:rFonts w:ascii="Times New Roman" w:hAnsi="Times New Roman" w:cs="Times New Roman"/>
          <w:sz w:val="24"/>
          <w:szCs w:val="24"/>
        </w:rPr>
        <w:t>не визуализируется.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Ткани сальника и жировая ткань:</w:t>
      </w:r>
      <w:r>
        <w:rPr>
          <w:rFonts w:ascii="Times New Roman" w:hAnsi="Times New Roman" w:cs="Times New Roman"/>
          <w:sz w:val="24"/>
          <w:szCs w:val="24"/>
        </w:rPr>
        <w:t xml:space="preserve"> без особенностей.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не повышена.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36"/>
          <w:szCs w:val="36"/>
        </w:rPr>
        <w:t>Заключение: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момент исследования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УЗ-признаки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3C115A" w:rsidRDefault="003C115A" w:rsidP="003C115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3C115A">
        <w:rPr>
          <w:rFonts w:ascii="Times New Roman" w:hAnsi="Times New Roman" w:cs="Times New Roman"/>
          <w:sz w:val="24"/>
          <w:szCs w:val="24"/>
        </w:rPr>
        <w:t xml:space="preserve">- </w:t>
      </w:r>
      <w:r w:rsidR="00552AF2">
        <w:rPr>
          <w:rFonts w:ascii="Times New Roman" w:hAnsi="Times New Roman" w:cs="Times New Roman"/>
          <w:sz w:val="24"/>
          <w:szCs w:val="24"/>
        </w:rPr>
        <w:t>Диффузного утолщения стенки двенадцатиперстной кишки, характерного для слабовыраженного дуоденита – положительная динамика по сравнению с исследованием от 2.12.24</w:t>
      </w:r>
    </w:p>
    <w:p w:rsidR="003C115A" w:rsidRDefault="003C115A" w:rsidP="003C115A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3C115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Локального утолщения стенки мочевого пузыря, что характерно для хронического цистит</w:t>
      </w:r>
      <w:r w:rsidR="00552AF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нельзя исключать неопластический процесс – рекомендована оценка в динамике на умеренно наполненный мочевой пузырь</w:t>
      </w:r>
    </w:p>
    <w:p w:rsidR="003C115A" w:rsidRDefault="003C115A" w:rsidP="003C115A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3C115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Слабовыраженной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спленомегалии</w:t>
      </w:r>
      <w:proofErr w:type="spellEnd"/>
    </w:p>
    <w:p w:rsidR="003C115A" w:rsidRDefault="003C115A" w:rsidP="003C115A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3C115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Слабовыраженной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гепатомегалии</w:t>
      </w:r>
      <w:proofErr w:type="spellEnd"/>
    </w:p>
    <w:p w:rsidR="003C115A" w:rsidRPr="003C115A" w:rsidRDefault="003C115A" w:rsidP="003C115A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</w:p>
    <w:p w:rsidR="003C115A" w:rsidRDefault="003C115A" w:rsidP="003C115A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Исследование выполнила: врач визуальной диагностики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Ахмерова.А.И</w:t>
      </w:r>
      <w:proofErr w:type="spellEnd"/>
    </w:p>
    <w:p w:rsidR="00EC6C3F" w:rsidRDefault="00EC6C3F"/>
    <w:sectPr w:rsidR="00EC6C3F" w:rsidSect="008D54E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3C115A"/>
    <w:rsid w:val="00552AF2"/>
    <w:rsid w:val="00554EEC"/>
    <w:rsid w:val="00611A0D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2024-12-25T12:18:00Z</dcterms:created>
  <dcterms:modified xsi:type="dcterms:W3CDTF">2024-12-25T12:18:00Z</dcterms:modified>
</cp:coreProperties>
</file>