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31" w:left="0" w:firstLine="0"/>
        <w:jc w:val="right"/>
        <w:rPr>
          <w:rFonts w:ascii="Times New Roman" w:hAnsi="Times New Roman" w:cs="Times New Roman" w:eastAsia="Times New Roman"/>
          <w:b/>
          <w:color w:val="2D2D5B"/>
          <w:spacing w:val="0"/>
          <w:position w:val="0"/>
          <w:sz w:val="36"/>
          <w:shd w:fill="auto" w:val="clear"/>
          <w:vertAlign w:val="subscript"/>
        </w:rPr>
      </w:pPr>
      <w:r>
        <w:rPr>
          <w:rFonts w:ascii="Times New Roman" w:hAnsi="Times New Roman" w:cs="Times New Roman" w:eastAsia="Times New Roman"/>
          <w:b/>
          <w:color w:val="2D2D5B"/>
          <w:spacing w:val="0"/>
          <w:position w:val="0"/>
          <w:sz w:val="36"/>
          <w:shd w:fill="auto" w:val="clear"/>
          <w:vertAlign w:val="subscript"/>
        </w:rPr>
        <w:t xml:space="preserve">Ветеринарный центр Спект Вет</w:t>
      </w:r>
    </w:p>
    <w:p>
      <w:pPr>
        <w:spacing w:before="0" w:after="0" w:line="240"/>
        <w:ind w:right="31" w:left="0" w:firstLine="0"/>
        <w:jc w:val="right"/>
        <w:rPr>
          <w:rFonts w:ascii="Times New Roman" w:hAnsi="Times New Roman" w:cs="Times New Roman" w:eastAsia="Times New Roman"/>
          <w:color w:val="2D2D5B"/>
          <w:spacing w:val="0"/>
          <w:position w:val="0"/>
          <w:sz w:val="32"/>
          <w:shd w:fill="auto" w:val="clear"/>
          <w:vertAlign w:val="subscript"/>
        </w:rPr>
      </w:pPr>
      <w:r>
        <w:rPr>
          <w:rFonts w:ascii="Times New Roman" w:hAnsi="Times New Roman" w:cs="Times New Roman" w:eastAsia="Times New Roman"/>
          <w:color w:val="2D2D5B"/>
          <w:spacing w:val="0"/>
          <w:position w:val="0"/>
          <w:sz w:val="32"/>
          <w:shd w:fill="auto" w:val="clear"/>
          <w:vertAlign w:val="subscript"/>
        </w:rPr>
        <w:t xml:space="preserve"> </w:t>
      </w:r>
    </w:p>
    <w:p>
      <w:pPr>
        <w:spacing w:before="0" w:after="0" w:line="240"/>
        <w:ind w:right="31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40" w:line="288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A"/>
          <w:spacing w:val="0"/>
          <w:position w:val="0"/>
          <w:sz w:val="28"/>
          <w:u w:val="single"/>
          <w:shd w:fill="auto" w:val="clear"/>
        </w:rPr>
      </w:pPr>
      <w:r>
        <w:rPr>
          <w:rFonts w:ascii="Calibri" w:hAnsi="Calibri" w:cs="Calibri" w:eastAsia="Calibri"/>
          <w:color w:val="00000A"/>
          <w:spacing w:val="0"/>
          <w:position w:val="0"/>
          <w:sz w:val="28"/>
          <w:u w:val="single"/>
          <w:shd w:fill="auto" w:val="clear"/>
        </w:rPr>
        <w:t xml:space="preserve">Владелец :   Сольнов  </w:t>
      </w:r>
      <w:r>
        <w:rPr>
          <w:rFonts w:ascii="Calibri" w:hAnsi="Calibri" w:cs="Calibri" w:eastAsia="Calibri"/>
          <w:color w:val="00000A"/>
          <w:spacing w:val="0"/>
          <w:position w:val="0"/>
          <w:sz w:val="28"/>
          <w:shd w:fill="auto" w:val="clear"/>
        </w:rPr>
        <w:t xml:space="preserve">,              </w:t>
      </w:r>
      <w:r>
        <w:rPr>
          <w:rFonts w:ascii="Calibri" w:hAnsi="Calibri" w:cs="Calibri" w:eastAsia="Calibri"/>
          <w:color w:val="00000A"/>
          <w:spacing w:val="0"/>
          <w:position w:val="0"/>
          <w:sz w:val="28"/>
          <w:u w:val="single"/>
          <w:shd w:fill="auto" w:val="clear"/>
        </w:rPr>
        <w:t xml:space="preserve">Животное :   к.Клепа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A"/>
          <w:spacing w:val="0"/>
          <w:position w:val="0"/>
          <w:sz w:val="36"/>
          <w:u w:val="single"/>
          <w:shd w:fill="auto" w:val="clear"/>
          <w:vertAlign w:val="subscript"/>
        </w:rPr>
      </w:pPr>
      <w:r>
        <w:rPr>
          <w:rFonts w:ascii="Calibri" w:hAnsi="Calibri" w:cs="Calibri" w:eastAsia="Calibri"/>
          <w:color w:val="00000A"/>
          <w:spacing w:val="0"/>
          <w:position w:val="0"/>
          <w:sz w:val="28"/>
          <w:shd w:fill="auto" w:val="clear"/>
        </w:rPr>
        <w:t xml:space="preserve">Дата обследования</w:t>
      </w:r>
      <w:r>
        <w:rPr>
          <w:rFonts w:ascii="Calibri" w:hAnsi="Calibri" w:cs="Calibri" w:eastAsia="Calibri"/>
          <w:color w:val="00000A"/>
          <w:spacing w:val="0"/>
          <w:position w:val="0"/>
          <w:sz w:val="36"/>
          <w:u w:val="single"/>
          <w:shd w:fill="auto" w:val="clear"/>
          <w:vertAlign w:val="subscript"/>
        </w:rPr>
        <w:t xml:space="preserve"> 22.12.24</w:t>
      </w:r>
    </w:p>
    <w:p>
      <w:pPr>
        <w:spacing w:before="0" w:after="0" w:line="288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88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ЭЛЕКТРОКАРДИОГРАММА</w:t>
      </w:r>
    </w:p>
    <w:p>
      <w:pPr>
        <w:spacing w:before="0" w:after="0" w:line="288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>
        <w:tblInd w:w="108" w:type="dxa"/>
      </w:tblPr>
      <w:tblGrid>
        <w:gridCol w:w="1696"/>
        <w:gridCol w:w="1985"/>
        <w:gridCol w:w="5664"/>
      </w:tblGrid>
      <w:tr>
        <w:trPr>
          <w:trHeight w:val="1" w:hRule="atLeast"/>
          <w:jc w:val="left"/>
        </w:trPr>
        <w:tc>
          <w:tcPr>
            <w:tcW w:w="16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Показатель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Результат</w:t>
            </w:r>
          </w:p>
        </w:tc>
        <w:tc>
          <w:tcPr>
            <w:tcW w:w="56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Норма</w:t>
            </w:r>
          </w:p>
        </w:tc>
      </w:tr>
      <w:tr>
        <w:trPr>
          <w:trHeight w:val="1" w:hRule="atLeast"/>
          <w:jc w:val="left"/>
        </w:trPr>
        <w:tc>
          <w:tcPr>
            <w:tcW w:w="16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ЧСЖ  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(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уд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/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мин)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220</w:t>
            </w:r>
          </w:p>
        </w:tc>
        <w:tc>
          <w:tcPr>
            <w:tcW w:w="56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560" w:leader="none"/>
                <w:tab w:val="left" w:pos="1120" w:leader="none"/>
                <w:tab w:val="left" w:pos="1680" w:leader="none"/>
                <w:tab w:val="left" w:pos="2240" w:leader="none"/>
                <w:tab w:val="left" w:pos="2800" w:leader="none"/>
                <w:tab w:val="left" w:pos="3360" w:leader="none"/>
                <w:tab w:val="left" w:pos="3920" w:leader="none"/>
                <w:tab w:val="left" w:pos="4480" w:leader="none"/>
                <w:tab w:val="left" w:pos="5040" w:leader="none"/>
                <w:tab w:val="left" w:pos="5600" w:leader="none"/>
                <w:tab w:val="left" w:pos="6160" w:leader="none"/>
                <w:tab w:val="left" w:pos="6720" w:leader="none"/>
              </w:tabs>
              <w:spacing w:before="0" w:after="0" w:line="240"/>
              <w:ind w:right="0" w:left="0" w:firstLine="0"/>
              <w:jc w:val="left"/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собаки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: 60-170, 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гигантские породы 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60-140, 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карликовые породы 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80-170, 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щенки 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140-220</w:t>
            </w:r>
          </w:p>
          <w:p>
            <w:pPr>
              <w:spacing w:before="0" w:after="0" w:line="288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кошки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: 140-220</w:t>
            </w:r>
          </w:p>
        </w:tc>
      </w:tr>
      <w:tr>
        <w:trPr>
          <w:trHeight w:val="1" w:hRule="atLeast"/>
          <w:jc w:val="left"/>
        </w:trPr>
        <w:tc>
          <w:tcPr>
            <w:tcW w:w="16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Регулярность </w:t>
            </w:r>
          </w:p>
          <w:p>
            <w:pPr>
              <w:spacing w:before="0" w:after="0" w:line="288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ритма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Не регул.</w:t>
            </w:r>
          </w:p>
        </w:tc>
        <w:tc>
          <w:tcPr>
            <w:tcW w:w="56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560" w:leader="none"/>
                <w:tab w:val="left" w:pos="1120" w:leader="none"/>
                <w:tab w:val="left" w:pos="1680" w:leader="none"/>
                <w:tab w:val="left" w:pos="2240" w:leader="none"/>
                <w:tab w:val="left" w:pos="2800" w:leader="none"/>
                <w:tab w:val="left" w:pos="3360" w:leader="none"/>
                <w:tab w:val="left" w:pos="3920" w:leader="none"/>
                <w:tab w:val="left" w:pos="4480" w:leader="none"/>
                <w:tab w:val="left" w:pos="5040" w:leader="none"/>
                <w:tab w:val="left" w:pos="5600" w:leader="none"/>
                <w:tab w:val="left" w:pos="6160" w:leader="none"/>
                <w:tab w:val="left" w:pos="6720" w:leader="none"/>
              </w:tabs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6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ЭОС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+60</w:t>
            </w:r>
          </w:p>
        </w:tc>
        <w:tc>
          <w:tcPr>
            <w:tcW w:w="56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собаки 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+40..+100 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кошки 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0..160</w:t>
            </w:r>
          </w:p>
        </w:tc>
      </w:tr>
      <w:tr>
        <w:trPr>
          <w:trHeight w:val="1" w:hRule="atLeast"/>
          <w:jc w:val="left"/>
        </w:trPr>
        <w:tc>
          <w:tcPr>
            <w:tcW w:w="16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P (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с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, 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мВ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)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  <w:tc>
          <w:tcPr>
            <w:tcW w:w="56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собаки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: &lt;0,4 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мВ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, &lt;0,05 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с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; 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кош 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: &lt;0,2 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мВ 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, &lt;0,035 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с</w:t>
            </w:r>
          </w:p>
        </w:tc>
      </w:tr>
      <w:tr>
        <w:trPr>
          <w:trHeight w:val="1" w:hRule="atLeast"/>
          <w:jc w:val="left"/>
        </w:trPr>
        <w:tc>
          <w:tcPr>
            <w:tcW w:w="16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PQ (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с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)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  <w:tc>
          <w:tcPr>
            <w:tcW w:w="56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собаки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: 0,06-0,13 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с кошки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: 0,05-0,09 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с</w:t>
            </w:r>
          </w:p>
        </w:tc>
      </w:tr>
      <w:tr>
        <w:trPr>
          <w:trHeight w:val="1" w:hRule="atLeast"/>
          <w:jc w:val="left"/>
        </w:trPr>
        <w:tc>
          <w:tcPr>
            <w:tcW w:w="16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Q (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мВ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)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  <w:tc>
          <w:tcPr>
            <w:tcW w:w="56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6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QRS (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с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, 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мВ)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0,045/0,75</w:t>
            </w:r>
          </w:p>
        </w:tc>
        <w:tc>
          <w:tcPr>
            <w:tcW w:w="56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собаки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: &lt;0,07 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с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, &lt;3,0 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мВ кошки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: &lt;0,04 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с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, &lt;0,9 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мВ</w:t>
            </w:r>
          </w:p>
        </w:tc>
      </w:tr>
      <w:tr>
        <w:trPr>
          <w:trHeight w:val="1" w:hRule="atLeast"/>
          <w:jc w:val="left"/>
        </w:trPr>
        <w:tc>
          <w:tcPr>
            <w:tcW w:w="16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ST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0,1</w:t>
            </w:r>
          </w:p>
        </w:tc>
        <w:tc>
          <w:tcPr>
            <w:tcW w:w="56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элевация и депрессия 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&lt;0,2 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мВ</w:t>
            </w:r>
          </w:p>
        </w:tc>
      </w:tr>
      <w:tr>
        <w:trPr>
          <w:trHeight w:val="1" w:hRule="atLeast"/>
          <w:jc w:val="left"/>
        </w:trPr>
        <w:tc>
          <w:tcPr>
            <w:tcW w:w="16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T (</w:t>
            </w:r>
            <w:r>
              <w:rPr>
                <w:rFonts w:ascii="Arial" w:hAnsi="Arial" w:cs="Arial" w:eastAsia="Arial"/>
                <w:color w:val="00000A"/>
                <w:spacing w:val="0"/>
                <w:position w:val="0"/>
                <w:sz w:val="22"/>
                <w:shd w:fill="auto" w:val="clear"/>
              </w:rPr>
              <w:t xml:space="preserve">мВ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)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0,2</w:t>
            </w:r>
          </w:p>
        </w:tc>
        <w:tc>
          <w:tcPr>
            <w:tcW w:w="56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6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QT (</w:t>
            </w:r>
            <w:r>
              <w:rPr>
                <w:rFonts w:ascii="Helvetica" w:hAnsi="Helvetica" w:cs="Helvetica" w:eastAsia="Helvetica"/>
                <w:color w:val="00000A"/>
                <w:spacing w:val="0"/>
                <w:position w:val="0"/>
                <w:sz w:val="22"/>
                <w:shd w:fill="auto" w:val="clear"/>
              </w:rPr>
              <w:t xml:space="preserve">с) 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0,175</w:t>
            </w:r>
          </w:p>
        </w:tc>
        <w:tc>
          <w:tcPr>
            <w:tcW w:w="56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88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Собаки: 0,15-0,24с ; кошки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0,07-0,2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</w:t>
            </w:r>
          </w:p>
        </w:tc>
      </w:tr>
    </w:tbl>
    <w:p>
      <w:pPr>
        <w:spacing w:before="0" w:after="0" w:line="288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88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88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Заключение :</w:t>
      </w:r>
    </w:p>
    <w:p>
      <w:pPr>
        <w:spacing w:before="0" w:after="0" w:line="288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Фибрилляция предсердий со средней частотой желудочковых сокращений 220  в минуту. ЭОС не отклонена.  Нарушение внутрижелудочковой проводимости. </w:t>
      </w:r>
    </w:p>
    <w:p>
      <w:pPr>
        <w:spacing w:before="0" w:after="0" w:line="288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88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88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88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88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Ветеринарный врач кардиолог:  Гафурова Вера Анатольевна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