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18329E" w:rsidRDefault="0018329E" w:rsidP="00423DC2">
      <w:pPr>
        <w:pStyle w:val="a3"/>
        <w:spacing w:after="278"/>
      </w:pPr>
      <w:proofErr w:type="spellStart"/>
      <w:r>
        <w:rPr>
          <w:b/>
          <w:bCs/>
        </w:rPr>
        <w:t>Клавдиенко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.Ж</w:t>
      </w:r>
      <w:proofErr w:type="gramEnd"/>
      <w:r>
        <w:rPr>
          <w:b/>
          <w:bCs/>
        </w:rPr>
        <w:t>ан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8329E">
        <w:t xml:space="preserve"> </w:t>
      </w:r>
    </w:p>
    <w:p w:rsidR="0018329E" w:rsidRDefault="00423DC2" w:rsidP="0018329E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18329E">
        <w:t>газ</w:t>
      </w:r>
      <w:r>
        <w:t xml:space="preserve">. Толщина стенки: </w:t>
      </w:r>
      <w:r w:rsidR="0018329E">
        <w:t>3,7</w:t>
      </w:r>
      <w:r>
        <w:t>мм. Дифференциация слоев стенки: сохранена</w:t>
      </w:r>
      <w:r w:rsidR="0018329E">
        <w:t xml:space="preserve">, выражен </w:t>
      </w:r>
      <w:proofErr w:type="spellStart"/>
      <w:r w:rsidR="0018329E">
        <w:t>подслизистый</w:t>
      </w:r>
      <w:proofErr w:type="spellEnd"/>
      <w:r w:rsidR="0018329E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8329E">
        <w:t>5,1</w:t>
      </w:r>
      <w:r>
        <w:t>мм. Дифференциация слоев стенки сохранена</w:t>
      </w:r>
      <w:r w:rsidR="0018329E">
        <w:t xml:space="preserve">, в слизистом слое визуализируются </w:t>
      </w:r>
      <w:proofErr w:type="spellStart"/>
      <w:r w:rsidR="0018329E">
        <w:t>гипоэхогенные</w:t>
      </w:r>
      <w:proofErr w:type="spellEnd"/>
      <w:r w:rsidR="0018329E">
        <w:t xml:space="preserve"> точечные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8329E">
        <w:t>3,4</w:t>
      </w:r>
      <w:r>
        <w:t>мм. Дифференциация слоев стенки сохранена</w:t>
      </w:r>
      <w:r w:rsidR="0018329E">
        <w:t xml:space="preserve">, в слизистом слое визуализируются </w:t>
      </w:r>
      <w:proofErr w:type="spellStart"/>
      <w:r w:rsidR="0018329E">
        <w:t>гипоэхогенные</w:t>
      </w:r>
      <w:proofErr w:type="spellEnd"/>
      <w:r w:rsidR="0018329E">
        <w:t xml:space="preserve"> точечные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8329E">
        <w:t>1,9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18329E">
        <w:t xml:space="preserve">ным </w:t>
      </w:r>
      <w:proofErr w:type="spellStart"/>
      <w:r w:rsidR="0018329E">
        <w:t>гиперэхогенным</w:t>
      </w:r>
      <w:proofErr w:type="spellEnd"/>
      <w:r w:rsidR="0018329E">
        <w:t xml:space="preserve"> содержимым.</w:t>
      </w:r>
    </w:p>
    <w:p w:rsidR="00423DC2" w:rsidRDefault="0018329E" w:rsidP="0018329E">
      <w:pPr>
        <w:pStyle w:val="a3"/>
        <w:spacing w:before="278" w:beforeAutospacing="0" w:after="278"/>
      </w:pPr>
      <w:r>
        <w:br/>
      </w:r>
      <w:r w:rsidR="00423DC2">
        <w:br/>
      </w:r>
      <w:r w:rsidR="00423DC2">
        <w:rPr>
          <w:b/>
          <w:bCs/>
          <w:sz w:val="36"/>
          <w:szCs w:val="36"/>
        </w:rPr>
        <w:t>Заключение:</w:t>
      </w:r>
      <w:r w:rsidR="00423DC2">
        <w:rPr>
          <w:b/>
          <w:bCs/>
        </w:rPr>
        <w:t xml:space="preserve"> </w:t>
      </w:r>
      <w:r w:rsidR="00423DC2">
        <w:t xml:space="preserve">на момент исследования </w:t>
      </w:r>
      <w:proofErr w:type="spellStart"/>
      <w:proofErr w:type="gramStart"/>
      <w:r w:rsidR="00423DC2">
        <w:t>УЗ-признаки</w:t>
      </w:r>
      <w:proofErr w:type="spellEnd"/>
      <w:proofErr w:type="gramEnd"/>
      <w:r w:rsidR="00423DC2">
        <w:t>:</w:t>
      </w:r>
    </w:p>
    <w:p w:rsidR="00423DC2" w:rsidRDefault="0018329E" w:rsidP="00423DC2">
      <w:pPr>
        <w:pStyle w:val="a3"/>
        <w:spacing w:after="278"/>
      </w:pPr>
      <w:r>
        <w:t>- Диффузных изменений стенки желудка, характерных для гастрита в слабовыраженной стадии обострения</w:t>
      </w:r>
    </w:p>
    <w:p w:rsidR="0018329E" w:rsidRPr="0018329E" w:rsidRDefault="0018329E" w:rsidP="0018329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8329E">
        <w:rPr>
          <w:rFonts w:ascii="Times New Roman" w:hAnsi="Times New Roman" w:cs="Times New Roman"/>
          <w:sz w:val="24"/>
          <w:szCs w:val="24"/>
        </w:rPr>
        <w:t xml:space="preserve">- Диффузного утолщения стенки двенадцатиперстной кишки, </w:t>
      </w:r>
      <w:proofErr w:type="gramStart"/>
      <w:r w:rsidRPr="0018329E">
        <w:rPr>
          <w:rFonts w:ascii="Times New Roman" w:hAnsi="Times New Roman" w:cs="Times New Roman"/>
          <w:sz w:val="24"/>
          <w:szCs w:val="24"/>
        </w:rPr>
        <w:t>характерных</w:t>
      </w:r>
      <w:proofErr w:type="gramEnd"/>
      <w:r w:rsidRPr="0018329E">
        <w:rPr>
          <w:rFonts w:ascii="Times New Roman" w:hAnsi="Times New Roman" w:cs="Times New Roman"/>
          <w:sz w:val="24"/>
          <w:szCs w:val="24"/>
        </w:rPr>
        <w:t xml:space="preserve"> для дуоденита в стадии обострения.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18329E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18329E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18329E" w:rsidRDefault="0018329E" w:rsidP="00423DC2">
      <w:pPr>
        <w:pStyle w:val="a3"/>
        <w:spacing w:after="278"/>
      </w:pPr>
      <w:r>
        <w:t xml:space="preserve">- Диффузного утолщения стенки ободочной кишки, </w:t>
      </w:r>
      <w:proofErr w:type="gramStart"/>
      <w:r>
        <w:t>характерных</w:t>
      </w:r>
      <w:proofErr w:type="gramEnd"/>
      <w:r>
        <w:t xml:space="preserve"> для колита</w:t>
      </w:r>
    </w:p>
    <w:p w:rsidR="0018329E" w:rsidRDefault="0018329E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80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8329E"/>
    <w:rsid w:val="00423DC2"/>
    <w:rsid w:val="00A80D7B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2024-12-02T10:50:00Z</dcterms:created>
  <dcterms:modified xsi:type="dcterms:W3CDTF">2024-12-02T10:50:00Z</dcterms:modified>
</cp:coreProperties>
</file>