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3C18F9" w:rsidRDefault="003C18F9" w:rsidP="00554EEC">
      <w:pPr>
        <w:pStyle w:val="a3"/>
        <w:spacing w:after="278"/>
      </w:pPr>
      <w:proofErr w:type="spellStart"/>
      <w:r>
        <w:rPr>
          <w:b/>
          <w:bCs/>
        </w:rPr>
        <w:t>Вериялова</w:t>
      </w:r>
      <w:proofErr w:type="spellEnd"/>
      <w:r>
        <w:rPr>
          <w:b/>
          <w:bCs/>
        </w:rPr>
        <w:t xml:space="preserve">, </w:t>
      </w:r>
      <w:proofErr w:type="gramStart"/>
      <w:r>
        <w:rPr>
          <w:b/>
          <w:bCs/>
        </w:rPr>
        <w:t>к</w:t>
      </w:r>
      <w:proofErr w:type="gramEnd"/>
      <w:r>
        <w:rPr>
          <w:b/>
          <w:bCs/>
        </w:rPr>
        <w:t>. Лили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3C18F9">
        <w:t>эхогенное</w:t>
      </w:r>
      <w:proofErr w:type="spellEnd"/>
      <w:r w:rsidR="003C18F9">
        <w:t>. Стенка не утолщена, 0,5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3C18F9">
        <w:t xml:space="preserve">. </w:t>
      </w:r>
      <w:r>
        <w:t xml:space="preserve">Толщина стенки: </w:t>
      </w:r>
      <w:r w:rsidR="003C18F9">
        <w:t>2,2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3C18F9">
        <w:t>2,8-3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>Перистальтика сохранена. Толщина стенки</w:t>
      </w:r>
      <w:r w:rsidR="003C18F9">
        <w:t xml:space="preserve"> 2,4</w:t>
      </w:r>
      <w:r>
        <w:t xml:space="preserve"> 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3C18F9">
        <w:t>1,2-1,3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3C18F9">
        <w:t xml:space="preserve">тело 7,3мм, </w:t>
      </w:r>
      <w:r>
        <w:t xml:space="preserve">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3C18F9">
        <w:t>32,4*18,9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3C18F9">
        <w:t>32,4*16,9</w:t>
      </w:r>
      <w:r>
        <w:t xml:space="preserve">мм. Положение: анатомически правильное. Форма бобовидная. Контуры ровные, четкие. Структура паренхимы: </w:t>
      </w:r>
      <w:r>
        <w:lastRenderedPageBreak/>
        <w:t xml:space="preserve">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Надпочечники:</w:t>
      </w:r>
      <w:r>
        <w:br/>
      </w:r>
      <w:r>
        <w:rPr>
          <w:b/>
          <w:bCs/>
        </w:rPr>
        <w:t>Левый надпочечник:</w:t>
      </w:r>
      <w:r>
        <w:t xml:space="preserve"> визуализируется. Размер </w:t>
      </w:r>
      <w:r w:rsidR="003C18F9">
        <w:t>10,1*2,3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надпочечник:</w:t>
      </w:r>
      <w:r>
        <w:t xml:space="preserve"> </w:t>
      </w:r>
      <w:r w:rsidR="003C18F9">
        <w:t xml:space="preserve">не </w:t>
      </w:r>
      <w:r>
        <w:t>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3C18F9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3C18F9">
        <w:t>0,6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Матка:</w:t>
      </w:r>
      <w:r>
        <w:t xml:space="preserve"> </w:t>
      </w:r>
      <w:r w:rsidR="003C18F9">
        <w:t xml:space="preserve">не </w:t>
      </w:r>
      <w:r>
        <w:t xml:space="preserve">визуализируется. </w:t>
      </w:r>
      <w:r w:rsidR="003C18F9">
        <w:t>(ОГЭ)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</w:t>
      </w:r>
    </w:p>
    <w:p w:rsidR="003C18F9" w:rsidRDefault="003C18F9" w:rsidP="00554EEC">
      <w:pPr>
        <w:pStyle w:val="a3"/>
        <w:spacing w:after="278"/>
      </w:pPr>
      <w:r>
        <w:t xml:space="preserve">- Подвздошные </w:t>
      </w:r>
      <w:proofErr w:type="spellStart"/>
      <w:r>
        <w:t>л\</w:t>
      </w:r>
      <w:proofErr w:type="gramStart"/>
      <w:r>
        <w:t>у</w:t>
      </w:r>
      <w:proofErr w:type="spellEnd"/>
      <w:proofErr w:type="gramEnd"/>
      <w:r>
        <w:t xml:space="preserve"> </w:t>
      </w:r>
      <w:proofErr w:type="gramStart"/>
      <w:r>
        <w:t>структура</w:t>
      </w:r>
      <w:proofErr w:type="gramEnd"/>
      <w:r>
        <w:t xml:space="preserve"> неоднородная полюса краниальный 3,1мм, каудальный 5,3мм</w:t>
      </w:r>
    </w:p>
    <w:p w:rsidR="003C18F9" w:rsidRDefault="003C18F9" w:rsidP="003C18F9">
      <w:pPr>
        <w:pStyle w:val="a3"/>
        <w:spacing w:after="278"/>
      </w:pPr>
      <w:r>
        <w:t xml:space="preserve">- Подвздошно-ободочные </w:t>
      </w:r>
      <w:proofErr w:type="spellStart"/>
      <w:r>
        <w:t>л\</w:t>
      </w:r>
      <w:proofErr w:type="gramStart"/>
      <w:r>
        <w:t>у</w:t>
      </w:r>
      <w:proofErr w:type="spellEnd"/>
      <w:proofErr w:type="gramEnd"/>
      <w:r>
        <w:t xml:space="preserve"> </w:t>
      </w:r>
      <w:proofErr w:type="gramStart"/>
      <w:r>
        <w:t>структура</w:t>
      </w:r>
      <w:proofErr w:type="gramEnd"/>
      <w:r>
        <w:t xml:space="preserve"> неоднородная полюса краниальный 3,9мм, каудальный 5,9мм</w:t>
      </w:r>
    </w:p>
    <w:p w:rsidR="003C18F9" w:rsidRDefault="003C18F9" w:rsidP="003C18F9">
      <w:pPr>
        <w:pStyle w:val="a3"/>
        <w:spacing w:after="278"/>
      </w:pPr>
      <w:r>
        <w:t xml:space="preserve">- </w:t>
      </w:r>
      <w:proofErr w:type="spellStart"/>
      <w:r>
        <w:t>Мезентериальные</w:t>
      </w:r>
      <w:proofErr w:type="spellEnd"/>
      <w:r>
        <w:t xml:space="preserve"> </w:t>
      </w:r>
      <w:proofErr w:type="spellStart"/>
      <w:r>
        <w:t>л\</w:t>
      </w:r>
      <w:proofErr w:type="gramStart"/>
      <w:r>
        <w:t>у</w:t>
      </w:r>
      <w:proofErr w:type="spellEnd"/>
      <w:proofErr w:type="gramEnd"/>
      <w:r>
        <w:t xml:space="preserve"> </w:t>
      </w:r>
      <w:proofErr w:type="gramStart"/>
      <w:r>
        <w:t>структура</w:t>
      </w:r>
      <w:proofErr w:type="gramEnd"/>
      <w:r>
        <w:t xml:space="preserve"> неоднородная полюс 5,1мм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BB4038" w:rsidRDefault="003C18F9" w:rsidP="00554EEC">
      <w:pPr>
        <w:pStyle w:val="a3"/>
        <w:spacing w:after="278"/>
      </w:pPr>
      <w:r>
        <w:t xml:space="preserve">- </w:t>
      </w:r>
      <w:proofErr w:type="spellStart"/>
      <w:r>
        <w:t>Лимфаденопатия</w:t>
      </w:r>
      <w:proofErr w:type="spellEnd"/>
      <w:r>
        <w:t xml:space="preserve"> со стороны </w:t>
      </w:r>
      <w:r w:rsidR="00D93C37">
        <w:t xml:space="preserve">подвздошных, подвздошно-ободочных и </w:t>
      </w:r>
      <w:proofErr w:type="spellStart"/>
      <w:r w:rsidR="00D93C37">
        <w:t>мезентериальных</w:t>
      </w:r>
      <w:proofErr w:type="spellEnd"/>
      <w:r w:rsidR="00D93C37">
        <w:t xml:space="preserve"> </w:t>
      </w:r>
      <w:proofErr w:type="spellStart"/>
      <w:r>
        <w:t>лимфоузлов</w:t>
      </w:r>
      <w:proofErr w:type="spellEnd"/>
      <w:r>
        <w:t>, что может являться вариантом нормы</w:t>
      </w:r>
      <w:r w:rsidR="00D93C37">
        <w:t xml:space="preserve"> для </w:t>
      </w:r>
      <w:r w:rsidR="00D93C37" w:rsidRPr="00935BBB">
        <w:t>данной возрастной группы пациентов</w:t>
      </w:r>
      <w:r>
        <w:t>, нельзя исключать лимфаденит</w:t>
      </w:r>
    </w:p>
    <w:p w:rsidR="00D93C37" w:rsidRDefault="00D93C37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342520"/>
    <w:rsid w:val="003C18F9"/>
    <w:rsid w:val="00554EEC"/>
    <w:rsid w:val="009E2C9E"/>
    <w:rsid w:val="00BB4038"/>
    <w:rsid w:val="00D93C37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2024-11-27T10:15:00Z</dcterms:created>
  <dcterms:modified xsi:type="dcterms:W3CDTF">2024-11-27T10:15:00Z</dcterms:modified>
</cp:coreProperties>
</file>