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5365F8" w:rsidRDefault="005365F8" w:rsidP="00554EEC">
      <w:pPr>
        <w:pStyle w:val="a3"/>
        <w:spacing w:after="278"/>
      </w:pPr>
      <w:proofErr w:type="spellStart"/>
      <w:r>
        <w:rPr>
          <w:b/>
          <w:bCs/>
        </w:rPr>
        <w:t>Гвалия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.Д</w:t>
      </w:r>
      <w:proofErr w:type="gramEnd"/>
      <w:r>
        <w:rPr>
          <w:b/>
          <w:bCs/>
        </w:rPr>
        <w:t>аймонд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5365F8">
        <w:t xml:space="preserve"> с наличием небольшого количества </w:t>
      </w:r>
      <w:proofErr w:type="spellStart"/>
      <w:r w:rsidR="005365F8">
        <w:t>гипоэхогенной</w:t>
      </w:r>
      <w:proofErr w:type="spellEnd"/>
      <w:r w:rsidR="005365F8">
        <w:t xml:space="preserve"> взвеси.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5365F8">
        <w:t xml:space="preserve">. </w:t>
      </w:r>
      <w:r>
        <w:t xml:space="preserve">Содержимое: </w:t>
      </w:r>
      <w:proofErr w:type="spellStart"/>
      <w:r>
        <w:t>анэхогенное</w:t>
      </w:r>
      <w:proofErr w:type="spellEnd"/>
      <w:r w:rsidR="005365F8">
        <w:t xml:space="preserve"> и газ</w:t>
      </w:r>
      <w:r>
        <w:t>. Толщина стенки:</w:t>
      </w:r>
      <w:r w:rsidR="005365F8">
        <w:t xml:space="preserve"> 2,5-2,7</w:t>
      </w:r>
      <w:r>
        <w:t>мм. Дифференциация слоев стенки: сохранена</w:t>
      </w:r>
      <w:r w:rsidR="005365F8">
        <w:t xml:space="preserve">, слизистый слой с </w:t>
      </w:r>
      <w:proofErr w:type="spellStart"/>
      <w:r w:rsidR="005365F8">
        <w:t>гиперэхогенным</w:t>
      </w:r>
      <w:proofErr w:type="spellEnd"/>
      <w:r w:rsidR="005365F8">
        <w:t xml:space="preserve"> контуром, выражен мышечный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5365F8">
        <w:t>2,9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5365F8">
        <w:t>2,9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5365F8">
        <w:t>1,9</w:t>
      </w:r>
      <w:r>
        <w:t>мм. Дифференциация слоев стенки сохранена. Соотноше</w:t>
      </w:r>
      <w:r w:rsidR="005365F8">
        <w:t xml:space="preserve">ние слоев стенки кишки: выражен </w:t>
      </w:r>
      <w:proofErr w:type="spellStart"/>
      <w:r w:rsidR="005365F8">
        <w:t>подслизистый</w:t>
      </w:r>
      <w:proofErr w:type="spellEnd"/>
      <w:r w:rsidR="005365F8">
        <w:t xml:space="preserve"> слой</w:t>
      </w:r>
      <w:r>
        <w:t xml:space="preserve">. Просвет расширен </w:t>
      </w:r>
      <w:r w:rsidR="005365F8">
        <w:t>газом</w:t>
      </w:r>
      <w:r>
        <w:t>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5365F8">
        <w:t>34,1*21,2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5365F8">
        <w:t>35,7*22,6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</w:t>
      </w:r>
      <w:r w:rsidR="005365F8">
        <w:t>умеренно</w:t>
      </w:r>
      <w:r>
        <w:t xml:space="preserve">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365F8" w:rsidRDefault="00554EEC" w:rsidP="005365F8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Толщина стенки:</w:t>
      </w:r>
      <w:r w:rsidR="005365F8">
        <w:t xml:space="preserve"> 0,9</w:t>
      </w:r>
      <w:r>
        <w:t xml:space="preserve"> 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</w:t>
      </w:r>
      <w:r w:rsidR="005365F8">
        <w:t>не визуализируется ввиду дилатации под тазовые кости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r w:rsidR="005365F8">
        <w:t xml:space="preserve">подвздошные </w:t>
      </w:r>
      <w:proofErr w:type="spellStart"/>
      <w:r w:rsidR="005365F8">
        <w:t>л\</w:t>
      </w:r>
      <w:proofErr w:type="gramStart"/>
      <w:r w:rsidR="005365F8">
        <w:t>у</w:t>
      </w:r>
      <w:proofErr w:type="spellEnd"/>
      <w:proofErr w:type="gramEnd"/>
      <w:r w:rsidR="005365F8">
        <w:t xml:space="preserve"> </w:t>
      </w:r>
      <w:proofErr w:type="gramStart"/>
      <w:r w:rsidR="005365F8">
        <w:t>полюс</w:t>
      </w:r>
      <w:proofErr w:type="gramEnd"/>
      <w:r w:rsidR="005365F8">
        <w:t xml:space="preserve"> 2,3мм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5365F8" w:rsidRDefault="005365F8" w:rsidP="00554EEC">
      <w:pPr>
        <w:pStyle w:val="a3"/>
        <w:spacing w:after="278"/>
      </w:pPr>
      <w:r>
        <w:t>- диффузных изменений стенки желудка, характерных для хронического гастрита, нельзя исключать слабовыраженную стадию обострения</w:t>
      </w:r>
    </w:p>
    <w:p w:rsidR="005365F8" w:rsidRDefault="005365F8" w:rsidP="00554EEC">
      <w:pPr>
        <w:pStyle w:val="a3"/>
        <w:spacing w:after="278"/>
      </w:pPr>
      <w:r>
        <w:t>- диффузного утолщения стенки ободочной кишки, характерного для колита в стадии обострения</w:t>
      </w:r>
    </w:p>
    <w:p w:rsidR="005365F8" w:rsidRDefault="005365F8" w:rsidP="00554EEC">
      <w:pPr>
        <w:pStyle w:val="a3"/>
        <w:spacing w:after="278"/>
      </w:pPr>
      <w:r>
        <w:t xml:space="preserve">- </w:t>
      </w:r>
      <w:proofErr w:type="spellStart"/>
      <w:r>
        <w:t>лимфаденопатии</w:t>
      </w:r>
      <w:proofErr w:type="spellEnd"/>
      <w:r>
        <w:t xml:space="preserve"> со стороны подвздошны</w:t>
      </w:r>
      <w:r w:rsidR="00525D65">
        <w:t>х лимфатических узлов, нельзя исключать лимфаденит</w:t>
      </w:r>
    </w:p>
    <w:p w:rsidR="005365F8" w:rsidRDefault="005365F8" w:rsidP="00554EEC">
      <w:pPr>
        <w:pStyle w:val="a3"/>
        <w:spacing w:after="278"/>
      </w:pPr>
      <w:r>
        <w:t xml:space="preserve">- умеренной </w:t>
      </w:r>
      <w:proofErr w:type="spellStart"/>
      <w:r>
        <w:t>спленомегалии</w:t>
      </w:r>
      <w:proofErr w:type="spellEnd"/>
    </w:p>
    <w:p w:rsidR="00BB4038" w:rsidRDefault="005365F8" w:rsidP="00554EEC">
      <w:pPr>
        <w:pStyle w:val="a3"/>
        <w:spacing w:after="278"/>
      </w:pPr>
      <w:r>
        <w:t>- наличия небольшого количества взвеси в желчном пузыре</w:t>
      </w:r>
    </w:p>
    <w:p w:rsidR="00525D65" w:rsidRDefault="00525D65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25D65"/>
    <w:rsid w:val="005365F8"/>
    <w:rsid w:val="00554EEC"/>
    <w:rsid w:val="0055757F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592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2024-11-21T18:10:00Z</dcterms:created>
  <dcterms:modified xsi:type="dcterms:W3CDTF">2024-11-21T18:10:00Z</dcterms:modified>
</cp:coreProperties>
</file>