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90EE2" w:rsidRDefault="00C90EE2" w:rsidP="00554EEC">
      <w:pPr>
        <w:pStyle w:val="a3"/>
        <w:spacing w:after="278"/>
      </w:pPr>
      <w:r>
        <w:rPr>
          <w:b/>
          <w:bCs/>
        </w:rPr>
        <w:t xml:space="preserve">Емцев, 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>. Винсент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C90EE2">
        <w:t>эхогенное</w:t>
      </w:r>
      <w:proofErr w:type="spellEnd"/>
      <w:r w:rsidR="00C90EE2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C90EE2">
        <w:t xml:space="preserve">, визуализируются </w:t>
      </w:r>
      <w:proofErr w:type="spellStart"/>
      <w:r w:rsidR="00C90EE2">
        <w:t>гиперэхогенные</w:t>
      </w:r>
      <w:proofErr w:type="spellEnd"/>
      <w:r w:rsidR="00C90EE2">
        <w:t xml:space="preserve"> структуры неровной </w:t>
      </w:r>
      <w:proofErr w:type="gramStart"/>
      <w:r w:rsidR="00C90EE2">
        <w:t>формы</w:t>
      </w:r>
      <w:proofErr w:type="gramEnd"/>
      <w:r w:rsidR="00C90EE2">
        <w:t xml:space="preserve"> с нечёткими контурами испускающие </w:t>
      </w:r>
      <w:proofErr w:type="spellStart"/>
      <w:r w:rsidR="00C90EE2">
        <w:t>эхотень</w:t>
      </w:r>
      <w:proofErr w:type="spellEnd"/>
      <w:r w:rsidR="00C90EE2">
        <w:t xml:space="preserve"> размером от </w:t>
      </w:r>
      <w:r w:rsidR="000C504D">
        <w:t>4,8</w:t>
      </w:r>
      <w:r w:rsidR="00C90EE2">
        <w:t xml:space="preserve">мм до </w:t>
      </w:r>
      <w:r w:rsidR="000C504D">
        <w:t>13,3мм</w:t>
      </w:r>
      <w:r>
        <w:t xml:space="preserve">. Толщина стенки: </w:t>
      </w:r>
      <w:r w:rsidR="00C90EE2">
        <w:t>1,9</w:t>
      </w:r>
      <w:r>
        <w:t>мм. Дифференциация слоев стенки: сохранена. Складчатость: с</w:t>
      </w:r>
      <w:r w:rsidR="00C90EE2">
        <w:t>глажена</w:t>
      </w:r>
      <w:r>
        <w:t>. Эвакуация: с</w:t>
      </w:r>
      <w:r w:rsidR="00C90EE2">
        <w:t>нижена</w:t>
      </w:r>
      <w:r w:rsidR="000C504D">
        <w:t xml:space="preserve"> (кормление 5 часов назад)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C504D">
        <w:t>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0C504D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C504D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</w:t>
      </w:r>
      <w:r w:rsidR="000C504D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C504D">
        <w:t>38,6*20,8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0C504D">
        <w:t>35,3*21,3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</w:t>
      </w:r>
      <w:r>
        <w:lastRenderedPageBreak/>
        <w:t>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0C504D" w:rsidRDefault="00554EEC" w:rsidP="000C504D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0C504D">
        <w:t xml:space="preserve"> 1,5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0C504D">
        <w:t>расширен, стенки не утолщены.</w:t>
      </w:r>
      <w:r w:rsidR="000C504D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0C504D">
        <w:t>мезентериальные</w:t>
      </w:r>
      <w:proofErr w:type="spellEnd"/>
      <w:r w:rsidR="000C504D">
        <w:t xml:space="preserve"> </w:t>
      </w:r>
      <w:proofErr w:type="spellStart"/>
      <w:r w:rsidR="000C504D">
        <w:t>л\</w:t>
      </w:r>
      <w:proofErr w:type="gramStart"/>
      <w:r w:rsidR="000C504D">
        <w:t>у</w:t>
      </w:r>
      <w:proofErr w:type="spellEnd"/>
      <w:proofErr w:type="gramEnd"/>
      <w:r w:rsidR="000C504D">
        <w:t xml:space="preserve"> </w:t>
      </w:r>
      <w:proofErr w:type="gramStart"/>
      <w:r w:rsidR="000C504D">
        <w:t>полюс</w:t>
      </w:r>
      <w:proofErr w:type="gramEnd"/>
      <w:r w:rsidR="000C504D">
        <w:t xml:space="preserve"> 6,1мм, неоднородные</w:t>
      </w:r>
      <w:r>
        <w:t>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C504D" w:rsidRDefault="000C504D" w:rsidP="00554EEC">
      <w:pPr>
        <w:pStyle w:val="a3"/>
        <w:spacing w:after="278"/>
      </w:pPr>
      <w:r>
        <w:t xml:space="preserve">- Сниженной эвакуации из желудка с наличием в просвете структур, которые могут соответствовать кормовым </w:t>
      </w:r>
      <w:proofErr w:type="spellStart"/>
      <w:r>
        <w:t>массам\инородным</w:t>
      </w:r>
      <w:proofErr w:type="spellEnd"/>
      <w:r>
        <w:t xml:space="preserve"> телам</w:t>
      </w:r>
    </w:p>
    <w:p w:rsidR="000C504D" w:rsidRPr="00935BBB" w:rsidRDefault="000C504D" w:rsidP="000C50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 w:rsidRPr="00935BBB">
        <w:rPr>
          <w:rFonts w:ascii="Times New Roman" w:hAnsi="Times New Roman" w:cs="Times New Roman"/>
          <w:sz w:val="24"/>
          <w:szCs w:val="24"/>
        </w:rPr>
        <w:t>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быть характерно для лимфаденита, нельзя исключать </w:t>
      </w:r>
      <w:r>
        <w:rPr>
          <w:rFonts w:ascii="Times New Roman" w:hAnsi="Times New Roman" w:cs="Times New Roman"/>
          <w:sz w:val="24"/>
          <w:szCs w:val="24"/>
        </w:rPr>
        <w:t>образования иного генеза</w:t>
      </w:r>
    </w:p>
    <w:p w:rsidR="000C504D" w:rsidRPr="00935BBB" w:rsidRDefault="000C504D" w:rsidP="000C504D">
      <w:pPr>
        <w:pStyle w:val="a3"/>
        <w:spacing w:after="198"/>
      </w:pPr>
      <w:r w:rsidRPr="00935BBB">
        <w:t xml:space="preserve">Исследование </w:t>
      </w:r>
      <w:proofErr w:type="gramStart"/>
      <w:r w:rsidRPr="00935BBB">
        <w:t>затруднено в силу выражено</w:t>
      </w:r>
      <w:proofErr w:type="gramEnd"/>
      <w:r w:rsidRPr="00935BBB">
        <w:t xml:space="preserve"> беспокойного поведения пациента. По этой причине многие находки могут быть упущены или неправильно интерпретированы 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C504D"/>
    <w:rsid w:val="00554EEC"/>
    <w:rsid w:val="009E2C9E"/>
    <w:rsid w:val="00BA13C6"/>
    <w:rsid w:val="00BB4038"/>
    <w:rsid w:val="00C90EE2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2024-11-21T10:30:00Z</dcterms:created>
  <dcterms:modified xsi:type="dcterms:W3CDTF">2024-11-21T10:30:00Z</dcterms:modified>
</cp:coreProperties>
</file>