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325B89" w:rsidRDefault="00325B89" w:rsidP="00554EEC">
      <w:pPr>
        <w:pStyle w:val="a3"/>
        <w:spacing w:after="278"/>
      </w:pPr>
      <w:r>
        <w:rPr>
          <w:b/>
          <w:bCs/>
        </w:rPr>
        <w:t xml:space="preserve">Башкатова,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.Д</w:t>
      </w:r>
      <w:proofErr w:type="gramEnd"/>
      <w:r>
        <w:rPr>
          <w:b/>
          <w:bCs/>
        </w:rPr>
        <w:t>жульета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</w:t>
      </w:r>
      <w:r w:rsidR="00325B89">
        <w:t>умеренно</w:t>
      </w:r>
      <w:r>
        <w:t xml:space="preserve">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561FA0">
        <w:t xml:space="preserve"> с наличием небольшого количества </w:t>
      </w:r>
      <w:proofErr w:type="spellStart"/>
      <w:r w:rsidR="00561FA0">
        <w:t>гипоэхогенной</w:t>
      </w:r>
      <w:proofErr w:type="spellEnd"/>
      <w:r w:rsidR="00561FA0">
        <w:t xml:space="preserve">  взвеси.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561FA0">
        <w:t>.</w:t>
      </w:r>
      <w:r>
        <w:t xml:space="preserve"> Толщина стенки: </w:t>
      </w:r>
      <w:r w:rsidR="00561FA0">
        <w:t>2,2-3,4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376F82">
        <w:t>4,9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561FA0">
        <w:t>3,9</w:t>
      </w:r>
      <w:r>
        <w:t xml:space="preserve">мм. </w:t>
      </w:r>
      <w:proofErr w:type="gramStart"/>
      <w:r>
        <w:t>Дифференциация слоев стенки сохранена</w:t>
      </w:r>
      <w:r w:rsidR="00561FA0">
        <w:t xml:space="preserve">, слизистый слой повышенной </w:t>
      </w:r>
      <w:proofErr w:type="spellStart"/>
      <w:r w:rsidR="00561FA0">
        <w:t>эхогенности</w:t>
      </w:r>
      <w:proofErr w:type="spellEnd"/>
      <w:r w:rsidR="00376F82">
        <w:t xml:space="preserve">, локально в слизистом слое визуализируются точечные </w:t>
      </w:r>
      <w:proofErr w:type="spellStart"/>
      <w:r w:rsidR="00376F82">
        <w:t>гипоэхогенные</w:t>
      </w:r>
      <w:proofErr w:type="spellEnd"/>
      <w:r w:rsidR="00376F82">
        <w:t xml:space="preserve"> включения</w:t>
      </w:r>
      <w:r>
        <w:t>.</w:t>
      </w:r>
      <w:proofErr w:type="gramEnd"/>
      <w:r>
        <w:t xml:space="preserve"> Соотношение слоев стенки кишки: </w:t>
      </w:r>
      <w:proofErr w:type="spellStart"/>
      <w:r w:rsidR="00561FA0">
        <w:t>слабовыражены</w:t>
      </w:r>
      <w:proofErr w:type="spellEnd"/>
      <w:r w:rsidR="00561FA0">
        <w:t xml:space="preserve"> </w:t>
      </w:r>
      <w:proofErr w:type="spellStart"/>
      <w:r w:rsidR="00561FA0">
        <w:t>подслизистый</w:t>
      </w:r>
      <w:proofErr w:type="spellEnd"/>
      <w:r w:rsidR="00561FA0">
        <w:t xml:space="preserve"> и мышечный слои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376F82">
        <w:t xml:space="preserve">1 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</w:t>
      </w:r>
      <w:r w:rsidR="00376F82">
        <w:t>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 xml:space="preserve"> </w:t>
      </w:r>
      <w:r w:rsidR="00376F82">
        <w:t>повышена</w:t>
      </w:r>
      <w:r>
        <w:t xml:space="preserve">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561FA0">
        <w:t>30,6*20,6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561FA0">
        <w:t>икомедулярная</w:t>
      </w:r>
      <w:proofErr w:type="spellEnd"/>
      <w:r w:rsidR="00561FA0">
        <w:t xml:space="preserve"> дифференциация: сглажена</w:t>
      </w:r>
      <w:r>
        <w:t>. Лоханка расширена</w:t>
      </w:r>
      <w:r w:rsidR="00561FA0">
        <w:t xml:space="preserve"> до 0,9мм</w:t>
      </w:r>
      <w:r>
        <w:t>. Проксимальный отдел мочеточника: не расширен. Дистальный отдел мочеточника: не расширен. Наличие очаговых или диффузных изменений: визуализируется</w:t>
      </w:r>
      <w:r w:rsidR="00561FA0">
        <w:t xml:space="preserve"> небольшое количество </w:t>
      </w:r>
      <w:proofErr w:type="spellStart"/>
      <w:r w:rsidR="00561FA0">
        <w:t>анэхогенных</w:t>
      </w:r>
      <w:proofErr w:type="spellEnd"/>
      <w:r w:rsidR="00561FA0">
        <w:t xml:space="preserve"> </w:t>
      </w:r>
      <w:proofErr w:type="spellStart"/>
      <w:r w:rsidR="00561FA0">
        <w:t>аваскулярных</w:t>
      </w:r>
      <w:proofErr w:type="spellEnd"/>
      <w:r w:rsidR="00561FA0">
        <w:t xml:space="preserve"> образований по типу кист в паренхиме, диаметр до 3,4мм</w:t>
      </w:r>
      <w:r>
        <w:t>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6F10EA">
        <w:t>36,1*20,8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376F82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</w:t>
      </w:r>
      <w:r w:rsidR="00376F82">
        <w:t>вых или диффузных изменений: визуализирую</w:t>
      </w:r>
      <w:r>
        <w:t>тся</w:t>
      </w:r>
      <w:r w:rsidR="00376F82">
        <w:t xml:space="preserve"> множественные </w:t>
      </w:r>
      <w:proofErr w:type="spellStart"/>
      <w:r w:rsidR="00376F82">
        <w:t>анэхогенные</w:t>
      </w:r>
      <w:proofErr w:type="spellEnd"/>
      <w:r w:rsidR="00376F82">
        <w:t xml:space="preserve"> </w:t>
      </w:r>
      <w:proofErr w:type="spellStart"/>
      <w:r w:rsidR="00376F82">
        <w:t>аваскулярные</w:t>
      </w:r>
      <w:proofErr w:type="spellEnd"/>
      <w:r w:rsidR="00376F82">
        <w:t xml:space="preserve"> образования по типу кист до 7,1мм в диаметре, в полости некоторых образований визуализируется </w:t>
      </w:r>
      <w:proofErr w:type="spellStart"/>
      <w:r w:rsidR="00376F82">
        <w:t>гипоэхогенная</w:t>
      </w:r>
      <w:proofErr w:type="spellEnd"/>
      <w:r w:rsidR="00376F82">
        <w:t xml:space="preserve"> взвесь</w:t>
      </w:r>
      <w:r>
        <w:t>.</w:t>
      </w:r>
      <w:r w:rsidR="00376F82">
        <w:t xml:space="preserve"> В области каудального полюса визуализируется крупное </w:t>
      </w:r>
      <w:proofErr w:type="spellStart"/>
      <w:r w:rsidR="00376F82">
        <w:t>анэхогенное</w:t>
      </w:r>
      <w:proofErr w:type="spellEnd"/>
      <w:r w:rsidR="00376F82" w:rsidRPr="00376F82">
        <w:t xml:space="preserve"> </w:t>
      </w:r>
      <w:proofErr w:type="spellStart"/>
      <w:r w:rsidR="00376F82">
        <w:t>аваскулярное</w:t>
      </w:r>
      <w:proofErr w:type="spellEnd"/>
      <w:r w:rsidR="00376F82">
        <w:t xml:space="preserve"> образование по типу кисты с наличием в просвете перегородки, общий размер 16,5*11,4мм.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561FA0">
        <w:t>8,5*2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</w:t>
      </w:r>
      <w:r w:rsidR="00376F82">
        <w:t xml:space="preserve">не </w:t>
      </w:r>
      <w:r>
        <w:t xml:space="preserve">визуализируется. 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561FA0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561FA0">
        <w:t xml:space="preserve">2 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561FA0">
        <w:t>расширен, стенки не утолщены.</w:t>
      </w:r>
      <w:r w:rsidR="00561FA0">
        <w:br/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Матка:</w:t>
      </w:r>
      <w:r>
        <w:t xml:space="preserve"> </w:t>
      </w:r>
      <w:r w:rsidR="00561FA0">
        <w:t xml:space="preserve">не </w:t>
      </w:r>
      <w:r>
        <w:t>визуализируется.</w:t>
      </w:r>
      <w:r w:rsidR="00561FA0">
        <w:t xml:space="preserve"> (ОГЭ) 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proofErr w:type="gramStart"/>
      <w:r>
        <w:t>повышена</w:t>
      </w:r>
      <w:proofErr w:type="gramEnd"/>
      <w:r w:rsidR="00376F82">
        <w:t xml:space="preserve"> между петель кишечника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6F10EA" w:rsidRDefault="006F10EA" w:rsidP="00554EEC">
      <w:pPr>
        <w:pStyle w:val="a3"/>
        <w:spacing w:after="278"/>
      </w:pPr>
      <w:r>
        <w:t>- Стеатита в области между петель кишечника</w:t>
      </w:r>
    </w:p>
    <w:p w:rsidR="00376F82" w:rsidRDefault="00376F82" w:rsidP="00554EEC">
      <w:pPr>
        <w:pStyle w:val="a3"/>
        <w:spacing w:after="278"/>
      </w:pPr>
      <w:r>
        <w:t>- Диффузного утолщения стенки двенадцатиперстной кишки, что характерно для дуоденита в стадии обострения</w:t>
      </w:r>
    </w:p>
    <w:p w:rsidR="00376F82" w:rsidRDefault="00376F82" w:rsidP="00554EEC">
      <w:pPr>
        <w:pStyle w:val="a3"/>
        <w:spacing w:after="278"/>
      </w:pPr>
      <w:proofErr w:type="gramStart"/>
      <w:r>
        <w:t xml:space="preserve">- Диффузных изменений стенки тощей кишки, характерных для хронической </w:t>
      </w:r>
      <w:proofErr w:type="spellStart"/>
      <w:r>
        <w:t>энтеропатии</w:t>
      </w:r>
      <w:proofErr w:type="spellEnd"/>
      <w:r>
        <w:t xml:space="preserve"> в стадии обострения</w:t>
      </w:r>
      <w:proofErr w:type="gramEnd"/>
    </w:p>
    <w:p w:rsidR="00376F82" w:rsidRDefault="00376F82" w:rsidP="00376F82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935BBB">
        <w:rPr>
          <w:rFonts w:ascii="Times New Roman" w:hAnsi="Times New Roman" w:cs="Times New Roman"/>
          <w:sz w:val="24"/>
          <w:szCs w:val="24"/>
        </w:rPr>
        <w:t>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  <w:r>
        <w:rPr>
          <w:rFonts w:ascii="Times New Roman" w:hAnsi="Times New Roman" w:cs="Times New Roman"/>
          <w:sz w:val="24"/>
          <w:szCs w:val="24"/>
        </w:rPr>
        <w:t xml:space="preserve"> с наличием </w:t>
      </w:r>
      <w:r w:rsidR="006F10EA">
        <w:rPr>
          <w:rFonts w:ascii="Times New Roman" w:hAnsi="Times New Roman" w:cs="Times New Roman"/>
          <w:sz w:val="24"/>
          <w:szCs w:val="24"/>
        </w:rPr>
        <w:t xml:space="preserve">билатерально </w:t>
      </w:r>
      <w:r>
        <w:rPr>
          <w:rFonts w:ascii="Times New Roman" w:hAnsi="Times New Roman" w:cs="Times New Roman"/>
          <w:sz w:val="24"/>
          <w:szCs w:val="24"/>
        </w:rPr>
        <w:t>образований по типу кист</w:t>
      </w:r>
    </w:p>
    <w:p w:rsidR="00376F82" w:rsidRPr="00376F82" w:rsidRDefault="00376F82" w:rsidP="00376F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Слабовыраженной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пиелоэктазии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слева</w:t>
      </w:r>
    </w:p>
    <w:p w:rsidR="00561FA0" w:rsidRDefault="00561FA0" w:rsidP="00554EEC">
      <w:pPr>
        <w:pStyle w:val="a3"/>
        <w:spacing w:after="278"/>
      </w:pPr>
      <w:r>
        <w:lastRenderedPageBreak/>
        <w:t>- Наличия небольшого количества взвеси в желчном пузыре</w:t>
      </w:r>
    </w:p>
    <w:p w:rsidR="00561FA0" w:rsidRDefault="00561FA0" w:rsidP="00554EEC">
      <w:pPr>
        <w:pStyle w:val="a3"/>
        <w:spacing w:after="278"/>
      </w:pPr>
      <w:r>
        <w:t>- Диффузного утолщения стенки мочевого пузыря, что характерно для слабого наполнения, нельзя исключать хронический цистит</w:t>
      </w:r>
    </w:p>
    <w:p w:rsidR="00376F82" w:rsidRPr="00935BBB" w:rsidRDefault="00376F82" w:rsidP="00376F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Pr="00935BBB">
        <w:rPr>
          <w:rFonts w:ascii="Times New Roman" w:hAnsi="Times New Roman" w:cs="Times New Roman"/>
          <w:sz w:val="24"/>
          <w:szCs w:val="24"/>
        </w:rPr>
        <w:t>иффузных изменений паренхимы поджелудочной железы, что может соответствовать хроническому панкреатиту/частичному фиброзу</w:t>
      </w:r>
    </w:p>
    <w:p w:rsidR="00376F82" w:rsidRDefault="00376F82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325B89"/>
    <w:rsid w:val="00376F82"/>
    <w:rsid w:val="00554EEC"/>
    <w:rsid w:val="00561FA0"/>
    <w:rsid w:val="006F10EA"/>
    <w:rsid w:val="009E2C9E"/>
    <w:rsid w:val="00AF165B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2024-11-21T07:22:00Z</dcterms:created>
  <dcterms:modified xsi:type="dcterms:W3CDTF">2024-11-21T07:22:00Z</dcterms:modified>
</cp:coreProperties>
</file>