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42BB4" w:rsidRDefault="00242BB4" w:rsidP="00554EEC">
      <w:pPr>
        <w:pStyle w:val="a3"/>
        <w:spacing w:after="278"/>
      </w:pPr>
      <w:r>
        <w:rPr>
          <w:b/>
          <w:bCs/>
        </w:rPr>
        <w:t>Родина, к</w:t>
      </w:r>
      <w:proofErr w:type="gramStart"/>
      <w:r>
        <w:rPr>
          <w:b/>
          <w:bCs/>
        </w:rPr>
        <w:t>.З</w:t>
      </w:r>
      <w:proofErr w:type="gramEnd"/>
      <w:r>
        <w:rPr>
          <w:b/>
          <w:bCs/>
        </w:rPr>
        <w:t>ефир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2A6986">
        <w:t>слабо</w:t>
      </w:r>
      <w:r w:rsidR="00AB4526"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242BB4">
        <w:t>слабо 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 w:rsidR="00242BB4">
        <w:t>, в просвете визуализируется перегородка.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242BB4">
        <w:t xml:space="preserve">. </w:t>
      </w:r>
      <w:r>
        <w:t>Содержимо</w:t>
      </w:r>
      <w:r w:rsidR="00242BB4">
        <w:t xml:space="preserve">е: </w:t>
      </w:r>
      <w:proofErr w:type="spellStart"/>
      <w:r w:rsidR="00242BB4">
        <w:t>анэхогенное</w:t>
      </w:r>
      <w:proofErr w:type="spellEnd"/>
      <w:r w:rsidR="00242BB4">
        <w:t xml:space="preserve"> и </w:t>
      </w:r>
      <w:proofErr w:type="spellStart"/>
      <w:r>
        <w:t>гипоэхогенное</w:t>
      </w:r>
      <w:proofErr w:type="spellEnd"/>
      <w:r w:rsidR="00AB4526">
        <w:t>, тенденция к разделению содержимого на фракции</w:t>
      </w:r>
      <w:r>
        <w:t>. Толщина стенки:</w:t>
      </w:r>
      <w:r w:rsidR="00AB4526">
        <w:t xml:space="preserve"> 2,5-2,7</w:t>
      </w:r>
      <w:r>
        <w:t xml:space="preserve"> мм. Дифференциация слоев стенки: сохранена</w:t>
      </w:r>
      <w:r w:rsidR="00AB4526">
        <w:t xml:space="preserve">, </w:t>
      </w:r>
      <w:proofErr w:type="spellStart"/>
      <w:r w:rsidR="00AB4526">
        <w:t>слабовыражен</w:t>
      </w:r>
      <w:proofErr w:type="spellEnd"/>
      <w:r w:rsidR="00AB4526">
        <w:t xml:space="preserve"> мышечный слой</w:t>
      </w:r>
      <w:r>
        <w:t>. Складчатость: сохранена. Эвакуация: с</w:t>
      </w:r>
      <w:r w:rsidR="00242BB4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AB4526">
        <w:t>нижена</w:t>
      </w:r>
      <w:r>
        <w:t xml:space="preserve">. Толщина стенки </w:t>
      </w:r>
      <w:r w:rsidR="002A6986">
        <w:t>2,2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AB4526">
        <w:t>умеренно</w:t>
      </w:r>
      <w:r>
        <w:t xml:space="preserve"> расширен</w:t>
      </w:r>
      <w:r w:rsidR="00AB4526">
        <w:t xml:space="preserve"> неоднородным содержимым с тенденцией к разделению на фракции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2A6986">
        <w:t>нижена</w:t>
      </w:r>
      <w:r>
        <w:t>. Толщина стенки</w:t>
      </w:r>
      <w:r w:rsidR="00AB4526">
        <w:t xml:space="preserve"> 2,2-2,7</w:t>
      </w:r>
      <w:r>
        <w:t xml:space="preserve"> мм. Дифференциация слоев стенки сохранена. Соотношение слоев стенки кишки: </w:t>
      </w:r>
      <w:r w:rsidR="00AB4526">
        <w:t xml:space="preserve">выражен </w:t>
      </w:r>
      <w:proofErr w:type="spellStart"/>
      <w:r w:rsidR="00AB4526">
        <w:t>подслизистый</w:t>
      </w:r>
      <w:proofErr w:type="spellEnd"/>
      <w:r w:rsidR="00AB4526">
        <w:t xml:space="preserve"> слой</w:t>
      </w:r>
      <w:r>
        <w:t xml:space="preserve">. Просвет </w:t>
      </w:r>
      <w:r w:rsidR="00AB4526">
        <w:t>умеренно</w:t>
      </w:r>
      <w:r>
        <w:t xml:space="preserve"> расширен</w:t>
      </w:r>
      <w:r w:rsidR="00AB4526">
        <w:t xml:space="preserve"> </w:t>
      </w:r>
      <w:proofErr w:type="spellStart"/>
      <w:r w:rsidR="00AB4526">
        <w:t>гипоэхогенным</w:t>
      </w:r>
      <w:proofErr w:type="spellEnd"/>
      <w:r w:rsidR="00AB4526">
        <w:t xml:space="preserve"> содержимым, локально содержимое просвета </w:t>
      </w:r>
      <w:proofErr w:type="spellStart"/>
      <w:r w:rsidR="00AB4526">
        <w:t>анэхогенное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B4526">
        <w:t>1,3</w:t>
      </w:r>
      <w:r>
        <w:t xml:space="preserve">мм. Дифференциация слоев стенки сохранена. </w:t>
      </w:r>
      <w:r w:rsidR="00AB4526">
        <w:t xml:space="preserve">В </w:t>
      </w:r>
      <w:proofErr w:type="spellStart"/>
      <w:r w:rsidR="00AB4526">
        <w:t>подслизистом</w:t>
      </w:r>
      <w:proofErr w:type="spellEnd"/>
      <w:r w:rsidR="00AB4526">
        <w:t xml:space="preserve"> слое визуализируются </w:t>
      </w:r>
      <w:proofErr w:type="spellStart"/>
      <w:r w:rsidR="00AB4526">
        <w:t>анэхогенные</w:t>
      </w:r>
      <w:proofErr w:type="spellEnd"/>
      <w:r w:rsidR="00AB4526">
        <w:t xml:space="preserve"> мелкие округлые включения – лимфоидные фолликулы. </w:t>
      </w:r>
      <w:r>
        <w:t xml:space="preserve">Соотношение слоев стенки кишки: не изменено. Просвет расширен </w:t>
      </w:r>
      <w:r w:rsidR="002A6986">
        <w:t>не</w:t>
      </w:r>
      <w:r>
        <w:t xml:space="preserve">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AB4526">
        <w:t xml:space="preserve">тело 6,4мм, левая доля 7,6мм,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AB4526">
        <w:t xml:space="preserve"> 36,9*18,8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B4526">
        <w:t>33,1*18,6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AB4526">
        <w:t>11,5*2,3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AB4526">
        <w:t>8,7*3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242BB4" w:rsidRDefault="00554EEC" w:rsidP="00242BB4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AB4526">
        <w:t xml:space="preserve">1 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AB4526">
        <w:t xml:space="preserve"> с наличием </w:t>
      </w:r>
      <w:proofErr w:type="spellStart"/>
      <w:r w:rsidR="00AB4526">
        <w:t>гипоэхогенной</w:t>
      </w:r>
      <w:proofErr w:type="spellEnd"/>
      <w:r w:rsidR="00AB4526">
        <w:t xml:space="preserve"> взвеси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42BB4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AB4526">
        <w:t xml:space="preserve">подвздошно-ободочные </w:t>
      </w:r>
      <w:proofErr w:type="spellStart"/>
      <w:r w:rsidR="00AB4526">
        <w:t>лимфоузлы</w:t>
      </w:r>
      <w:proofErr w:type="spellEnd"/>
      <w:r w:rsidR="00AB4526">
        <w:t xml:space="preserve"> в длину 26мм, каудальный полюс 6,7мм, краниальный полюс 3,3мм, структура неоднородная, локальный </w:t>
      </w:r>
      <w:proofErr w:type="spellStart"/>
      <w:r w:rsidR="00AB4526">
        <w:t>стетит</w:t>
      </w:r>
      <w:proofErr w:type="spellEnd"/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2A6986">
        <w:t xml:space="preserve"> в области </w:t>
      </w:r>
      <w:r w:rsidR="00AB4526">
        <w:t>между петель кишечника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B4526" w:rsidRDefault="002A6986" w:rsidP="00554EEC">
      <w:pPr>
        <w:pStyle w:val="a3"/>
        <w:spacing w:after="278"/>
      </w:pPr>
      <w:r>
        <w:t>- Локального сте</w:t>
      </w:r>
      <w:r w:rsidR="00AB4526">
        <w:t>атита</w:t>
      </w:r>
    </w:p>
    <w:p w:rsidR="00AB4526" w:rsidRDefault="00AB4526" w:rsidP="00554EEC">
      <w:pPr>
        <w:pStyle w:val="a3"/>
        <w:spacing w:after="278"/>
      </w:pPr>
      <w:r>
        <w:t>- Гипотонии ЖКТ, с тенденцией к разделению на фракции содержимого желудка и двенадцатиперстной кишки</w:t>
      </w:r>
    </w:p>
    <w:p w:rsidR="00AB4526" w:rsidRDefault="002A6986" w:rsidP="00554EEC">
      <w:pPr>
        <w:pStyle w:val="a3"/>
        <w:spacing w:after="278"/>
      </w:pPr>
      <w:r>
        <w:t xml:space="preserve">- </w:t>
      </w:r>
      <w:r w:rsidR="00AB4526">
        <w:t>Диффузных изменений стенки желудка, характерных для хронического гастрита</w:t>
      </w:r>
    </w:p>
    <w:p w:rsidR="00AB4526" w:rsidRDefault="00AB4526" w:rsidP="00554EEC">
      <w:pPr>
        <w:pStyle w:val="a3"/>
        <w:spacing w:after="278"/>
      </w:pPr>
      <w:r>
        <w:t xml:space="preserve">- Диффузных изменений стенки тонкого отдела кишечника, характерных для </w:t>
      </w:r>
      <w:proofErr w:type="spellStart"/>
      <w:r>
        <w:t>энтеропатии</w:t>
      </w:r>
      <w:proofErr w:type="spellEnd"/>
      <w:r>
        <w:t xml:space="preserve"> в стадии обострения</w:t>
      </w:r>
    </w:p>
    <w:p w:rsidR="00AB4526" w:rsidRDefault="00AB4526" w:rsidP="00554EEC">
      <w:pPr>
        <w:pStyle w:val="a3"/>
        <w:spacing w:after="278"/>
      </w:pPr>
      <w:r>
        <w:t>- Диффузных изменений стенки ободочной кишки, характерных для хронического колита</w:t>
      </w:r>
    </w:p>
    <w:p w:rsidR="002A6986" w:rsidRPr="002A6986" w:rsidRDefault="002A6986" w:rsidP="002A6986">
      <w:pPr>
        <w:rPr>
          <w:rFonts w:ascii="Times New Roman" w:hAnsi="Times New Roman" w:cs="Times New Roman"/>
          <w:sz w:val="24"/>
          <w:szCs w:val="24"/>
        </w:rPr>
      </w:pPr>
      <w:r w:rsidRPr="002A698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2A6986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 w:rsidRPr="002A6986">
        <w:rPr>
          <w:rFonts w:ascii="Times New Roman" w:hAnsi="Times New Roman" w:cs="Times New Roman"/>
          <w:sz w:val="24"/>
          <w:szCs w:val="24"/>
        </w:rPr>
        <w:t xml:space="preserve"> со стороны подвздошно-ободочные  лимфатических узлов, нельзя исключать лимфаденит</w:t>
      </w:r>
    </w:p>
    <w:p w:rsidR="002A6986" w:rsidRPr="002A6986" w:rsidRDefault="00AB4526" w:rsidP="002A6986">
      <w:pPr>
        <w:rPr>
          <w:rFonts w:ascii="Times New Roman" w:hAnsi="Times New Roman" w:cs="Times New Roman"/>
          <w:sz w:val="24"/>
          <w:szCs w:val="24"/>
        </w:rPr>
      </w:pPr>
      <w:r w:rsidRPr="002A6986">
        <w:rPr>
          <w:rFonts w:ascii="Times New Roman" w:hAnsi="Times New Roman" w:cs="Times New Roman"/>
          <w:sz w:val="24"/>
          <w:szCs w:val="24"/>
        </w:rPr>
        <w:t xml:space="preserve">- </w:t>
      </w:r>
      <w:r w:rsidR="002A6986">
        <w:rPr>
          <w:rFonts w:ascii="Times New Roman" w:hAnsi="Times New Roman" w:cs="Times New Roman"/>
          <w:sz w:val="24"/>
          <w:szCs w:val="24"/>
        </w:rPr>
        <w:t>Слабовыраженной</w:t>
      </w:r>
      <w:r w:rsidRPr="002A69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986">
        <w:rPr>
          <w:rFonts w:ascii="Times New Roman" w:hAnsi="Times New Roman" w:cs="Times New Roman"/>
          <w:sz w:val="24"/>
          <w:szCs w:val="24"/>
        </w:rPr>
        <w:t>гепатомегалии</w:t>
      </w:r>
      <w:proofErr w:type="spellEnd"/>
      <w:r w:rsidR="002A6986" w:rsidRPr="002A6986">
        <w:rPr>
          <w:rFonts w:ascii="Times New Roman" w:hAnsi="Times New Roman" w:cs="Times New Roman"/>
          <w:sz w:val="24"/>
          <w:szCs w:val="24"/>
        </w:rPr>
        <w:t xml:space="preserve"> и диффузных изменений паренхимы печени, характерных для гепатита хронического течения/ </w:t>
      </w:r>
      <w:proofErr w:type="spellStart"/>
      <w:r w:rsidR="002A6986" w:rsidRPr="002A6986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="002A6986" w:rsidRPr="002A6986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2A6986" w:rsidRPr="00935BBB" w:rsidRDefault="002A6986" w:rsidP="002A69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935BBB">
        <w:rPr>
          <w:rFonts w:ascii="Times New Roman" w:hAnsi="Times New Roman" w:cs="Times New Roman"/>
          <w:sz w:val="24"/>
          <w:szCs w:val="24"/>
        </w:rPr>
        <w:t>аличия незначительного количества взвеси в полости мочевого пузыря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42BB4"/>
    <w:rsid w:val="002A6986"/>
    <w:rsid w:val="00554EEC"/>
    <w:rsid w:val="008A5EB7"/>
    <w:rsid w:val="009E2C9E"/>
    <w:rsid w:val="00AB4526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2024-11-17T06:50:00Z</dcterms:created>
  <dcterms:modified xsi:type="dcterms:W3CDTF">2024-11-17T06:50:00Z</dcterms:modified>
</cp:coreProperties>
</file>