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6126E" w:rsidRDefault="0066126E" w:rsidP="00554EEC">
      <w:pPr>
        <w:pStyle w:val="a3"/>
        <w:spacing w:after="278"/>
      </w:pPr>
      <w:r>
        <w:rPr>
          <w:b/>
          <w:bCs/>
        </w:rPr>
        <w:t>Платонова, с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орис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66126E">
        <w:t xml:space="preserve"> с небольшим количеством взвеси</w:t>
      </w:r>
      <w:r w:rsidR="00E7368C">
        <w:t>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66126E">
        <w:t>.</w:t>
      </w:r>
      <w:r>
        <w:t xml:space="preserve"> Содержимое: </w:t>
      </w:r>
      <w:r w:rsidR="0066126E">
        <w:t>небольшое количество газа</w:t>
      </w:r>
      <w:r>
        <w:t xml:space="preserve">. Толщина стенки: </w:t>
      </w:r>
      <w:r w:rsidR="00E7368C">
        <w:t>3,8-5,3</w:t>
      </w:r>
      <w:r>
        <w:t xml:space="preserve">мм. </w:t>
      </w:r>
      <w:proofErr w:type="gramStart"/>
      <w:r>
        <w:t>Дифференциация слоев стенки: сохранена</w:t>
      </w:r>
      <w:r w:rsidR="00E7368C">
        <w:t xml:space="preserve">, слизистый слой повышенной </w:t>
      </w:r>
      <w:proofErr w:type="spellStart"/>
      <w:r w:rsidR="00E7368C">
        <w:t>эхогенности</w:t>
      </w:r>
      <w:proofErr w:type="spellEnd"/>
      <w:r>
        <w:t>.</w:t>
      </w:r>
      <w:proofErr w:type="gramEnd"/>
      <w:r>
        <w:t xml:space="preserve">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E7368C">
        <w:t>4,5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E7368C">
        <w:t>1,9-2,4</w:t>
      </w:r>
      <w:r>
        <w:t>мм. Дифференциация слоев стенки сохранена</w:t>
      </w:r>
      <w:r w:rsidR="00E7368C">
        <w:t xml:space="preserve">, локально в слизистом слое визуализируется дополнительный </w:t>
      </w:r>
      <w:proofErr w:type="spellStart"/>
      <w:r w:rsidR="00E7368C">
        <w:t>гипоэхогенный</w:t>
      </w:r>
      <w:proofErr w:type="spellEnd"/>
      <w:r w:rsidR="00E7368C">
        <w:t xml:space="preserve"> слой</w:t>
      </w:r>
      <w:r>
        <w:t>. Соотношение слоев стенки кишки: не изменено. Про</w:t>
      </w:r>
      <w:r w:rsidR="00E7368C">
        <w:t>свет слабо</w:t>
      </w:r>
      <w:r>
        <w:t xml:space="preserve"> расширен</w:t>
      </w:r>
      <w:r w:rsidR="00E7368C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E7368C">
        <w:t>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7368C">
        <w:t>47,6*29,4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E7368C">
        <w:t>47,3*26,8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E7368C">
        <w:t xml:space="preserve"> 1,3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66126E">
        <w:t>22*20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7368C" w:rsidRDefault="00E7368C" w:rsidP="00554EEC">
      <w:pPr>
        <w:pStyle w:val="a3"/>
        <w:spacing w:after="278"/>
      </w:pPr>
      <w:r>
        <w:t>- Диффузных изменений стенки желудка, характерных для слабовыраженного гастрита</w:t>
      </w:r>
    </w:p>
    <w:p w:rsidR="00E7368C" w:rsidRDefault="00E7368C" w:rsidP="00554EEC">
      <w:pPr>
        <w:pStyle w:val="a3"/>
        <w:spacing w:after="278"/>
      </w:pPr>
      <w:r>
        <w:t xml:space="preserve">- Диффузных изменений стенки тощей кишки, характерных </w:t>
      </w:r>
      <w:proofErr w:type="gramStart"/>
      <w:r>
        <w:t>для</w:t>
      </w:r>
      <w:proofErr w:type="gramEnd"/>
      <w:r>
        <w:t xml:space="preserve"> хронической </w:t>
      </w:r>
      <w:proofErr w:type="spellStart"/>
      <w:r>
        <w:t>энтеропатии</w:t>
      </w:r>
      <w:proofErr w:type="spellEnd"/>
    </w:p>
    <w:p w:rsidR="00E7368C" w:rsidRDefault="00E7368C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650E62"/>
    <w:rsid w:val="0066126E"/>
    <w:rsid w:val="009E2C9E"/>
    <w:rsid w:val="00BB4038"/>
    <w:rsid w:val="00E7368C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2024-11-13T07:33:00Z</dcterms:created>
  <dcterms:modified xsi:type="dcterms:W3CDTF">2024-11-13T07:33:00Z</dcterms:modified>
</cp:coreProperties>
</file>