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9624A3" w:rsidRDefault="009624A3" w:rsidP="00554EEC">
      <w:pPr>
        <w:pStyle w:val="a3"/>
        <w:spacing w:after="278"/>
      </w:pPr>
      <w:proofErr w:type="spellStart"/>
      <w:r>
        <w:rPr>
          <w:b/>
          <w:bCs/>
        </w:rPr>
        <w:t>Милохова</w:t>
      </w:r>
      <w:proofErr w:type="spellEnd"/>
      <w:r>
        <w:rPr>
          <w:b/>
          <w:bCs/>
        </w:rPr>
        <w:t>, к</w:t>
      </w:r>
      <w:proofErr w:type="gramStart"/>
      <w:r>
        <w:rPr>
          <w:b/>
          <w:bCs/>
        </w:rPr>
        <w:t>.К</w:t>
      </w:r>
      <w:proofErr w:type="gramEnd"/>
      <w:r>
        <w:rPr>
          <w:b/>
          <w:bCs/>
        </w:rPr>
        <w:t>узя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</w:t>
      </w:r>
      <w:r w:rsidR="009624A3">
        <w:t>эхогенное</w:t>
      </w:r>
      <w:proofErr w:type="spellEnd"/>
      <w:r w:rsidR="009624A3">
        <w:t xml:space="preserve"> с небольшим количеством </w:t>
      </w:r>
      <w:proofErr w:type="spellStart"/>
      <w:r w:rsidR="009624A3">
        <w:t>гипоэхогенной</w:t>
      </w:r>
      <w:proofErr w:type="spellEnd"/>
      <w:r w:rsidR="009624A3">
        <w:t xml:space="preserve"> взвеси. Стенка не утолщена, 0,6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спавшийся</w:t>
      </w:r>
      <w:proofErr w:type="gramStart"/>
      <w:r w:rsidR="009624A3">
        <w:t>.</w:t>
      </w:r>
      <w:r>
        <w:t>Т</w:t>
      </w:r>
      <w:proofErr w:type="gramEnd"/>
      <w:r>
        <w:t xml:space="preserve">олщина стенки: </w:t>
      </w:r>
      <w:r w:rsidR="009624A3">
        <w:t>2,3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9624A3">
        <w:t>2-2,4</w:t>
      </w:r>
      <w:r>
        <w:t>мм. Дифференциация слоев стенки сохранена. Со</w:t>
      </w:r>
      <w:r w:rsidR="009624A3">
        <w:t xml:space="preserve">отношение слоев стенки кишки: </w:t>
      </w:r>
      <w:proofErr w:type="spellStart"/>
      <w:r w:rsidR="009624A3">
        <w:t>слабовыражен</w:t>
      </w:r>
      <w:proofErr w:type="spellEnd"/>
      <w:r w:rsidR="009624A3">
        <w:t xml:space="preserve"> мышечный слой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9624A3">
        <w:t>2,3</w:t>
      </w:r>
      <w:r>
        <w:t xml:space="preserve">мм. Дифференциация слоев стенки сохранена. Соотношение слоев стенки кишки: </w:t>
      </w:r>
      <w:r w:rsidR="009624A3">
        <w:t xml:space="preserve">выражены </w:t>
      </w:r>
      <w:proofErr w:type="spellStart"/>
      <w:r w:rsidR="009624A3">
        <w:t>подслизистый</w:t>
      </w:r>
      <w:proofErr w:type="spellEnd"/>
      <w:r w:rsidR="009624A3">
        <w:t xml:space="preserve"> и </w:t>
      </w:r>
      <w:proofErr w:type="gramStart"/>
      <w:r w:rsidR="009624A3">
        <w:t>мышечный</w:t>
      </w:r>
      <w:proofErr w:type="gramEnd"/>
      <w:r w:rsidR="009624A3">
        <w:t xml:space="preserve"> слои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9624A3">
        <w:t xml:space="preserve">1 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9624A3">
        <w:t xml:space="preserve">левая доля 9мм, </w:t>
      </w:r>
      <w:r>
        <w:t xml:space="preserve">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9624A3">
        <w:t>33,5*21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9624A3">
        <w:t>35,8*21,2</w:t>
      </w:r>
      <w:r>
        <w:t xml:space="preserve">мм. Положение: анатомически правильное. Форма бобовидная. Контуры ровные, четкие. Структура паренхимы: </w:t>
      </w:r>
      <w:r>
        <w:lastRenderedPageBreak/>
        <w:t xml:space="preserve">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 </w:t>
      </w:r>
      <w:r w:rsidR="009624A3">
        <w:t>8,9*2,6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</w:t>
      </w:r>
      <w:r w:rsidR="009624A3">
        <w:t xml:space="preserve"> не </w:t>
      </w:r>
      <w:r>
        <w:t>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9624A3" w:rsidRDefault="00554EEC" w:rsidP="009624A3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proofErr w:type="gramStart"/>
      <w:r w:rsidR="009624A3">
        <w:t>спавшийся</w:t>
      </w:r>
      <w:proofErr w:type="gramEnd"/>
      <w:r>
        <w:t xml:space="preserve">. Толщина стенки: </w:t>
      </w:r>
      <w:r w:rsidR="009624A3">
        <w:t>3,4</w:t>
      </w:r>
      <w:r>
        <w:t>мм</w:t>
      </w:r>
      <w:r w:rsidR="009624A3">
        <w:t>, бугристая</w:t>
      </w:r>
      <w:r>
        <w:t xml:space="preserve">. Содержимое: </w:t>
      </w:r>
      <w:proofErr w:type="spellStart"/>
      <w:r>
        <w:t>анэхогенное</w:t>
      </w:r>
      <w:proofErr w:type="spellEnd"/>
      <w:r w:rsidR="009624A3">
        <w:t xml:space="preserve"> с наличием взвеси в небольшом количестве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9624A3">
        <w:t>расширен, стенки не утолщены.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  <w:proofErr w:type="spellStart"/>
      <w:r w:rsidR="009624A3">
        <w:t>мезентериальные</w:t>
      </w:r>
      <w:proofErr w:type="spellEnd"/>
      <w:r w:rsidR="009624A3">
        <w:t xml:space="preserve"> л/</w:t>
      </w:r>
      <w:proofErr w:type="gramStart"/>
      <w:r w:rsidR="009624A3">
        <w:t>у</w:t>
      </w:r>
      <w:proofErr w:type="gramEnd"/>
      <w:r w:rsidR="009624A3">
        <w:t xml:space="preserve"> </w:t>
      </w:r>
      <w:proofErr w:type="gramStart"/>
      <w:r w:rsidR="009624A3">
        <w:t>полюс</w:t>
      </w:r>
      <w:proofErr w:type="gramEnd"/>
      <w:r w:rsidR="009624A3">
        <w:t xml:space="preserve"> 2,7мм, структура однородная, </w:t>
      </w:r>
      <w:proofErr w:type="spellStart"/>
      <w:r w:rsidR="009624A3">
        <w:t>эхогенность</w:t>
      </w:r>
      <w:proofErr w:type="spellEnd"/>
      <w:r w:rsidR="009624A3">
        <w:t xml:space="preserve"> не изменена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9624A3" w:rsidRDefault="009624A3" w:rsidP="00554EEC">
      <w:pPr>
        <w:pStyle w:val="a3"/>
        <w:spacing w:after="278"/>
      </w:pPr>
      <w:r>
        <w:t>- диффузного утолщения стенки мочевого пузыря и наличие небольшого количества взвеси, что характерно для цистита</w:t>
      </w:r>
    </w:p>
    <w:p w:rsidR="00BB4038" w:rsidRDefault="009624A3" w:rsidP="00554EEC">
      <w:pPr>
        <w:pStyle w:val="a3"/>
        <w:spacing w:after="278"/>
      </w:pPr>
      <w:r>
        <w:t>- наличия небольшого количества взвеси в желчном пузыре</w:t>
      </w:r>
    </w:p>
    <w:p w:rsidR="009624A3" w:rsidRPr="00935BBB" w:rsidRDefault="009624A3" w:rsidP="009624A3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утолщения мышечного слоя стенки тонкого отдела кишечника, что характерно для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хронического течения/ВЗК (группа воспалительных заболеваний кишечника)/диффузной неоплазии</w:t>
      </w:r>
    </w:p>
    <w:p w:rsidR="009624A3" w:rsidRDefault="009624A3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4F5C27"/>
    <w:rsid w:val="00554EEC"/>
    <w:rsid w:val="009624A3"/>
    <w:rsid w:val="009E2C9E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632</Words>
  <Characters>3607</Characters>
  <Application>Microsoft Office Word</Application>
  <DocSecurity>0</DocSecurity>
  <Lines>30</Lines>
  <Paragraphs>8</Paragraphs>
  <ScaleCrop>false</ScaleCrop>
  <Company/>
  <LinksUpToDate>false</LinksUpToDate>
  <CharactersWithSpaces>4231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2024-11-10T11:44:00Z</dcterms:created>
  <dcterms:modified xsi:type="dcterms:W3CDTF">2024-11-10T11:44:00Z</dcterms:modified>
</cp:coreProperties>
</file>