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C76F10" w:rsidRDefault="00C76F10" w:rsidP="00423DC2">
      <w:pPr>
        <w:pStyle w:val="a3"/>
        <w:spacing w:after="278"/>
      </w:pPr>
      <w:r>
        <w:rPr>
          <w:b/>
          <w:bCs/>
        </w:rPr>
        <w:t>Полякова, с.Нефрит</w:t>
      </w:r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3A53B2">
        <w:t xml:space="preserve"> </w:t>
      </w:r>
    </w:p>
    <w:p w:rsidR="003A53B2" w:rsidRDefault="00423DC2" w:rsidP="003A53B2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>
        <w:t>. Толщина стенки:</w:t>
      </w:r>
      <w:r w:rsidR="003A53B2">
        <w:t xml:space="preserve"> 2,9</w:t>
      </w:r>
      <w:r>
        <w:t xml:space="preserve"> мм. Дифференциация слоев стенки: сохранена</w:t>
      </w:r>
      <w:r w:rsidR="003A53B2">
        <w:t xml:space="preserve">, выражен </w:t>
      </w:r>
      <w:proofErr w:type="spellStart"/>
      <w:r w:rsidR="003A53B2">
        <w:t>подслизистый</w:t>
      </w:r>
      <w:proofErr w:type="spellEnd"/>
      <w:r w:rsidR="003A53B2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3A53B2">
        <w:t>4,4</w:t>
      </w:r>
      <w:r>
        <w:t xml:space="preserve">мм. </w:t>
      </w:r>
      <w:proofErr w:type="gramStart"/>
      <w:r>
        <w:t>Дифференциация слоев стенки сохранена</w:t>
      </w:r>
      <w:r w:rsidR="003A53B2">
        <w:t xml:space="preserve">, слизистый слой повышенной </w:t>
      </w:r>
      <w:proofErr w:type="spellStart"/>
      <w:r w:rsidR="003A53B2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3A53B2">
        <w:t>2,2-3,3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визуализируется</w:t>
      </w:r>
      <w:r w:rsidR="003A53B2">
        <w:t>, в виде маятника</w:t>
      </w:r>
      <w:r>
        <w:t xml:space="preserve">. Толщина стенки </w:t>
      </w:r>
      <w:r w:rsidR="003A53B2">
        <w:t xml:space="preserve">1,9 </w:t>
      </w:r>
      <w:r>
        <w:t xml:space="preserve">мм. Дифференциация слоев стенки сохранена. Соотношение слоев стенки кишки: </w:t>
      </w:r>
      <w:r w:rsidR="003A53B2">
        <w:t xml:space="preserve">выражен </w:t>
      </w:r>
      <w:proofErr w:type="spellStart"/>
      <w:r w:rsidR="003A53B2">
        <w:t>подслизистый</w:t>
      </w:r>
      <w:proofErr w:type="spellEnd"/>
      <w:r w:rsidR="003A53B2">
        <w:t xml:space="preserve"> слой</w:t>
      </w:r>
      <w:r>
        <w:t xml:space="preserve">. Просвет </w:t>
      </w:r>
      <w:r w:rsidR="003A53B2">
        <w:t xml:space="preserve">слабо </w:t>
      </w:r>
      <w:r>
        <w:t xml:space="preserve">расширен </w:t>
      </w:r>
      <w:r w:rsidR="003A53B2">
        <w:t>жидкостным содержимым и небольшим количеством газа.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3A53B2">
        <w:t>мезентериальные</w:t>
      </w:r>
      <w:proofErr w:type="spellEnd"/>
      <w:r w:rsidR="003A53B2">
        <w:t xml:space="preserve"> </w:t>
      </w:r>
      <w:proofErr w:type="spellStart"/>
      <w:r w:rsidR="003A53B2">
        <w:t>л\у</w:t>
      </w:r>
      <w:proofErr w:type="spellEnd"/>
      <w:r w:rsidR="003A53B2">
        <w:t xml:space="preserve"> полюс 3мм, </w:t>
      </w:r>
      <w:proofErr w:type="spellStart"/>
      <w:r w:rsidR="003A53B2">
        <w:t>эхогенность</w:t>
      </w:r>
      <w:proofErr w:type="spellEnd"/>
      <w:r w:rsidR="003A53B2">
        <w:t xml:space="preserve"> не </w:t>
      </w:r>
      <w:proofErr w:type="gramStart"/>
      <w:r w:rsidR="003A53B2">
        <w:t>изменена</w:t>
      </w:r>
      <w:proofErr w:type="gramEnd"/>
      <w:r>
        <w:t>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3A53B2">
        <w:t xml:space="preserve">диффузно </w:t>
      </w:r>
      <w:r>
        <w:t xml:space="preserve">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3A53B2" w:rsidRDefault="003A53B2" w:rsidP="00423DC2">
      <w:pPr>
        <w:pStyle w:val="a3"/>
        <w:spacing w:after="278"/>
      </w:pPr>
      <w:r>
        <w:t>- Диффузного стеатита</w:t>
      </w:r>
    </w:p>
    <w:p w:rsidR="003A53B2" w:rsidRDefault="003A53B2" w:rsidP="00423DC2">
      <w:pPr>
        <w:pStyle w:val="a3"/>
        <w:spacing w:after="278"/>
      </w:pPr>
      <w:r>
        <w:t>- Диффузных изменений стенки желудка, характерных для слабовыраженного гастрита</w:t>
      </w:r>
    </w:p>
    <w:p w:rsidR="003A53B2" w:rsidRDefault="003A53B2" w:rsidP="00423DC2">
      <w:pPr>
        <w:pStyle w:val="a3"/>
        <w:spacing w:after="278"/>
      </w:pPr>
      <w:r>
        <w:t>- Диффузных изменений стенки двенадцатиперстной кишки, характерных для дуоденита в стадии обострения</w:t>
      </w:r>
    </w:p>
    <w:p w:rsidR="003A53B2" w:rsidRDefault="003A53B2" w:rsidP="00423DC2">
      <w:pPr>
        <w:pStyle w:val="a3"/>
        <w:spacing w:after="278"/>
      </w:pPr>
      <w:r>
        <w:t>- Диффузного утолщения стенки ободочной кишки с наличием жидкостного содержимого в просвете, что характерно для колита в стадии обострения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7D1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3A53B2"/>
    <w:rsid w:val="00423DC2"/>
    <w:rsid w:val="007D196F"/>
    <w:rsid w:val="00C76F10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9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2024-11-05T08:29:00Z</dcterms:created>
  <dcterms:modified xsi:type="dcterms:W3CDTF">2024-11-05T08:29:00Z</dcterms:modified>
</cp:coreProperties>
</file>