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021CE" w:rsidRDefault="005021CE" w:rsidP="00554EEC">
      <w:pPr>
        <w:pStyle w:val="a3"/>
        <w:spacing w:after="278"/>
      </w:pPr>
      <w:proofErr w:type="spellStart"/>
      <w:r>
        <w:rPr>
          <w:b/>
          <w:bCs/>
        </w:rPr>
        <w:t>Вериялова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или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EC40E8">
        <w:t>эхогенное</w:t>
      </w:r>
      <w:proofErr w:type="spellEnd"/>
      <w:r w:rsidR="00EC40E8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5021CE">
        <w:t xml:space="preserve">, визуализируются структуры </w:t>
      </w:r>
      <w:r w:rsidR="00EC40E8">
        <w:t xml:space="preserve">неровной </w:t>
      </w:r>
      <w:proofErr w:type="gramStart"/>
      <w:r w:rsidR="00EC40E8">
        <w:t>формы</w:t>
      </w:r>
      <w:proofErr w:type="gramEnd"/>
      <w:r w:rsidR="00EC40E8">
        <w:t xml:space="preserve"> с нечёткими контурами </w:t>
      </w:r>
      <w:r w:rsidR="005021CE">
        <w:t xml:space="preserve">испускающие </w:t>
      </w:r>
      <w:proofErr w:type="spellStart"/>
      <w:r w:rsidR="005021CE">
        <w:t>эхотень</w:t>
      </w:r>
      <w:proofErr w:type="spellEnd"/>
      <w:r w:rsidR="00EC40E8">
        <w:t>,</w:t>
      </w:r>
      <w:r w:rsidR="005021CE">
        <w:t xml:space="preserve"> в длину от 7мм до 24,4мм</w:t>
      </w:r>
      <w:r w:rsidR="00EC40E8">
        <w:t xml:space="preserve"> (корм? инородное тело?)</w:t>
      </w:r>
      <w:r>
        <w:t xml:space="preserve">. Толщина стенки: </w:t>
      </w:r>
      <w:r w:rsidR="005021CE">
        <w:t>2,2</w:t>
      </w:r>
      <w:r>
        <w:t>мм. Дифференциация слоев стенки: сохранена</w:t>
      </w:r>
      <w:r w:rsidR="005021CE">
        <w:t xml:space="preserve">, выражен </w:t>
      </w:r>
      <w:proofErr w:type="spellStart"/>
      <w:r w:rsidR="005021CE">
        <w:t>подслизистый</w:t>
      </w:r>
      <w:proofErr w:type="spellEnd"/>
      <w:r w:rsidR="005021CE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5021CE">
        <w:t>2,4</w:t>
      </w:r>
      <w:r>
        <w:t xml:space="preserve">мм. Дифференциация слоев стенки сохранена. Соотношение слоев стенки кишки: не изменено. </w:t>
      </w:r>
      <w:r w:rsidR="00EC40E8">
        <w:t xml:space="preserve">Просвет умеренно расширен </w:t>
      </w:r>
      <w:proofErr w:type="spellStart"/>
      <w:r w:rsidR="00EC40E8">
        <w:t>гипоэхогенным</w:t>
      </w:r>
      <w:proofErr w:type="spellEnd"/>
      <w:r w:rsidR="00EC40E8">
        <w:t xml:space="preserve"> содержимым.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021CE">
        <w:t>2,7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EC40E8">
        <w:t>умеренно</w:t>
      </w:r>
      <w:r>
        <w:t xml:space="preserve"> расширен</w:t>
      </w:r>
      <w:r w:rsidR="00EC40E8">
        <w:t xml:space="preserve"> </w:t>
      </w:r>
      <w:proofErr w:type="spellStart"/>
      <w:r w:rsidR="00EC40E8">
        <w:t>гипоэхогенным</w:t>
      </w:r>
      <w:proofErr w:type="spellEnd"/>
      <w:r w:rsidR="00EC40E8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C40E8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C40E8">
        <w:t>33,2*16,7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EC40E8">
        <w:t>34,8*18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5021CE">
        <w:t>1,2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5021CE">
        <w:t xml:space="preserve">не </w:t>
      </w:r>
      <w:r>
        <w:t>визуализируется</w:t>
      </w:r>
      <w:r w:rsidR="005021CE">
        <w:t xml:space="preserve"> (ОГЭ)</w:t>
      </w:r>
      <w:r>
        <w:t>.</w:t>
      </w:r>
      <w:r w:rsidR="005021CE">
        <w:t xml:space="preserve">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5021CE">
        <w:t xml:space="preserve">подвздошно-ободочные </w:t>
      </w:r>
      <w:proofErr w:type="spellStart"/>
      <w:r w:rsidR="005021CE">
        <w:t>л\</w:t>
      </w:r>
      <w:proofErr w:type="gramStart"/>
      <w:r w:rsidR="005021CE">
        <w:t>у</w:t>
      </w:r>
      <w:proofErr w:type="spellEnd"/>
      <w:proofErr w:type="gramEnd"/>
      <w:r w:rsidR="005021CE">
        <w:t xml:space="preserve"> </w:t>
      </w:r>
      <w:proofErr w:type="gramStart"/>
      <w:r w:rsidR="005021CE">
        <w:t>полюс</w:t>
      </w:r>
      <w:proofErr w:type="gramEnd"/>
      <w:r w:rsidR="005021CE">
        <w:t xml:space="preserve"> 3,9мм, 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C40E8" w:rsidRDefault="00EC40E8" w:rsidP="00554EEC">
      <w:pPr>
        <w:pStyle w:val="a3"/>
        <w:spacing w:after="278"/>
      </w:pPr>
      <w:r>
        <w:t>- Диффузных изменений стенки желудка, характерных для гастрита в слабовыраженной стадии обострения, с наличием в просвете плотных структур различной формы и размера (</w:t>
      </w:r>
      <w:proofErr w:type="spellStart"/>
      <w:r>
        <w:t>корм</w:t>
      </w:r>
      <w:proofErr w:type="gramStart"/>
      <w:r>
        <w:t>?и</w:t>
      </w:r>
      <w:proofErr w:type="gramEnd"/>
      <w:r>
        <w:t>нородное</w:t>
      </w:r>
      <w:proofErr w:type="spellEnd"/>
      <w:r>
        <w:t xml:space="preserve"> тело?)</w:t>
      </w:r>
    </w:p>
    <w:p w:rsidR="00BB4038" w:rsidRDefault="00430ABB" w:rsidP="00554EEC">
      <w:pPr>
        <w:pStyle w:val="a3"/>
        <w:spacing w:after="278"/>
      </w:pPr>
      <w:r>
        <w:t xml:space="preserve">- </w:t>
      </w:r>
      <w:proofErr w:type="spellStart"/>
      <w:r w:rsidR="00EC40E8">
        <w:t>Лимфаденопатии</w:t>
      </w:r>
      <w:proofErr w:type="spellEnd"/>
      <w:r w:rsidR="00EC40E8">
        <w:t xml:space="preserve"> со стороны подвздошно-ободочных </w:t>
      </w:r>
      <w:proofErr w:type="spellStart"/>
      <w:r w:rsidR="00EC40E8">
        <w:t>лимфоузлов</w:t>
      </w:r>
      <w:proofErr w:type="spellEnd"/>
      <w:r w:rsidR="00EC40E8">
        <w:t xml:space="preserve">, что может </w:t>
      </w:r>
      <w:r w:rsidR="00EC40E8" w:rsidRPr="00935BBB">
        <w:t>являться вариантом нормы для данной возрастной группы пациентов</w:t>
      </w:r>
      <w:r>
        <w:t xml:space="preserve">, нельзя исключать </w:t>
      </w:r>
      <w:r w:rsidRPr="00935BBB">
        <w:t>лимфаденит</w:t>
      </w:r>
    </w:p>
    <w:p w:rsidR="00430ABB" w:rsidRDefault="00430ABB" w:rsidP="00554EEC">
      <w:pPr>
        <w:pStyle w:val="a3"/>
        <w:spacing w:after="278"/>
      </w:pPr>
    </w:p>
    <w:p w:rsidR="00430ABB" w:rsidRDefault="00430ABB" w:rsidP="00554EEC">
      <w:pPr>
        <w:pStyle w:val="a3"/>
        <w:spacing w:after="278"/>
      </w:pPr>
      <w:r w:rsidRPr="00935BBB">
        <w:t>На момент исследования признаков механической непроходимости ЖКТ не выявлено.</w:t>
      </w:r>
    </w:p>
    <w:p w:rsidR="00430ABB" w:rsidRPr="00935BBB" w:rsidRDefault="00430ABB" w:rsidP="00430AB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430ABB" w:rsidRDefault="00430ABB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30ABB"/>
    <w:rsid w:val="005021CE"/>
    <w:rsid w:val="00554EEC"/>
    <w:rsid w:val="009E2C9E"/>
    <w:rsid w:val="00BB4038"/>
    <w:rsid w:val="00D11782"/>
    <w:rsid w:val="00EC40E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2024-10-27T10:58:00Z</dcterms:created>
  <dcterms:modified xsi:type="dcterms:W3CDTF">2024-10-27T10:58:00Z</dcterms:modified>
</cp:coreProperties>
</file>