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A07D78" w:rsidRDefault="00A07D78" w:rsidP="00554EEC">
      <w:pPr>
        <w:pStyle w:val="a3"/>
        <w:spacing w:after="278"/>
      </w:pPr>
      <w:proofErr w:type="spellStart"/>
      <w:r>
        <w:rPr>
          <w:b/>
          <w:bCs/>
        </w:rPr>
        <w:t>Завражин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.Д</w:t>
      </w:r>
      <w:proofErr w:type="gramEnd"/>
      <w:r>
        <w:rPr>
          <w:b/>
          <w:bCs/>
        </w:rPr>
        <w:t>има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2C644F">
        <w:t xml:space="preserve"> с наличием небольшого количества </w:t>
      </w:r>
      <w:proofErr w:type="spellStart"/>
      <w:r w:rsidR="002C644F">
        <w:t>гипоэхогенной</w:t>
      </w:r>
      <w:proofErr w:type="spellEnd"/>
      <w:r w:rsidR="002C644F">
        <w:t xml:space="preserve"> взвеси</w:t>
      </w:r>
      <w:r>
        <w:t xml:space="preserve">. Стенка не утолщена, 1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 w:rsidR="008061CA">
        <w:t xml:space="preserve">. </w:t>
      </w:r>
      <w:r>
        <w:t xml:space="preserve">Содержимое: </w:t>
      </w:r>
      <w:proofErr w:type="spellStart"/>
      <w:r w:rsidR="008061CA">
        <w:t>гиперэхогенное</w:t>
      </w:r>
      <w:proofErr w:type="spellEnd"/>
      <w:r w:rsidR="002C644F">
        <w:t xml:space="preserve"> с неровными нечёткими контурами</w:t>
      </w:r>
      <w:r w:rsidR="008061CA">
        <w:t xml:space="preserve">, испускающее </w:t>
      </w:r>
      <w:proofErr w:type="spellStart"/>
      <w:r w:rsidR="008061CA">
        <w:t>эхотень</w:t>
      </w:r>
      <w:proofErr w:type="spellEnd"/>
      <w:r w:rsidR="008061CA">
        <w:t xml:space="preserve"> (</w:t>
      </w:r>
      <w:proofErr w:type="spellStart"/>
      <w:r w:rsidR="008061CA">
        <w:t>трихобезоар</w:t>
      </w:r>
      <w:proofErr w:type="spellEnd"/>
      <w:r w:rsidR="008061CA">
        <w:t>?).</w:t>
      </w:r>
      <w:r>
        <w:t xml:space="preserve"> Толщина стенки: </w:t>
      </w:r>
      <w:r w:rsidR="008061CA">
        <w:t>3,3</w:t>
      </w:r>
      <w:r>
        <w:t>мм. Дифференциация слоев стенки: сохранена</w:t>
      </w:r>
      <w:r w:rsidR="008061CA">
        <w:t>, выражен мышечный слой</w:t>
      </w:r>
      <w:r>
        <w:t xml:space="preserve">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</w:t>
      </w:r>
      <w:r w:rsidR="008061CA">
        <w:t>нижена</w:t>
      </w:r>
      <w:r>
        <w:t xml:space="preserve">. Толщина стенки </w:t>
      </w:r>
      <w:r w:rsidR="008061CA">
        <w:t>2,3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8061CA">
        <w:t>умеренно</w:t>
      </w:r>
      <w:r>
        <w:t xml:space="preserve"> расширен</w:t>
      </w:r>
      <w:r w:rsidR="008061CA">
        <w:t xml:space="preserve"> </w:t>
      </w:r>
      <w:proofErr w:type="spellStart"/>
      <w:r w:rsidR="008061CA">
        <w:t>гипоэхогенным</w:t>
      </w:r>
      <w:proofErr w:type="spellEnd"/>
      <w:r w:rsidR="008061CA">
        <w:t xml:space="preserve"> содержимым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A07D78">
        <w:t>1,8</w:t>
      </w:r>
      <w:r>
        <w:t xml:space="preserve">мм. Дифференциация слоев стенки сохранена. Соотношение слоев стенки кишки: </w:t>
      </w:r>
      <w:r w:rsidR="002C644F">
        <w:t>выражен мышечный слой</w:t>
      </w:r>
      <w:r>
        <w:t>.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A07D78">
        <w:t>1,3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2C644F">
        <w:t xml:space="preserve">левая доля 9,1мм, </w:t>
      </w:r>
      <w:r>
        <w:t xml:space="preserve">не увеличена.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</w:t>
      </w:r>
      <w:r w:rsidR="008061CA">
        <w:t>не</w:t>
      </w:r>
      <w:r>
        <w:t xml:space="preserve">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</w:t>
      </w:r>
      <w:r w:rsidR="008061CA">
        <w:t xml:space="preserve"> </w:t>
      </w:r>
      <w:proofErr w:type="gramStart"/>
      <w:r w:rsidR="008061CA">
        <w:t>повышена</w:t>
      </w:r>
      <w:proofErr w:type="gramEnd"/>
      <w:r w:rsidR="008061CA">
        <w:t xml:space="preserve"> в области правой доли</w:t>
      </w:r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A07D78">
        <w:t>48,6*29,4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lastRenderedPageBreak/>
        <w:t xml:space="preserve">Правая почка: </w:t>
      </w:r>
      <w:r>
        <w:t xml:space="preserve">визуализируется. Размер: </w:t>
      </w:r>
      <w:r w:rsidR="008061CA">
        <w:t>50,2*26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A07D78" w:rsidRDefault="00554EEC" w:rsidP="00A07D78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</w:t>
      </w:r>
      <w:r w:rsidR="00A07D78">
        <w:t>слабо</w:t>
      </w:r>
      <w:r>
        <w:t xml:space="preserve"> </w:t>
      </w:r>
      <w:proofErr w:type="gramStart"/>
      <w:r>
        <w:t>наполнен</w:t>
      </w:r>
      <w:proofErr w:type="gramEnd"/>
      <w:r>
        <w:t xml:space="preserve">. Толщина стенки: </w:t>
      </w:r>
      <w:r w:rsidR="00A07D78">
        <w:t>2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A07D78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</w:t>
      </w:r>
      <w:proofErr w:type="spellStart"/>
      <w:r w:rsidR="008061CA">
        <w:t>мезентериальные</w:t>
      </w:r>
      <w:proofErr w:type="spellEnd"/>
      <w:r w:rsidR="008061CA">
        <w:t xml:space="preserve"> </w:t>
      </w:r>
      <w:proofErr w:type="spellStart"/>
      <w:r w:rsidR="008061CA">
        <w:t>л\</w:t>
      </w:r>
      <w:proofErr w:type="gramStart"/>
      <w:r w:rsidR="008061CA">
        <w:t>у</w:t>
      </w:r>
      <w:proofErr w:type="spellEnd"/>
      <w:proofErr w:type="gramEnd"/>
      <w:r w:rsidR="008061CA">
        <w:t xml:space="preserve"> полюс 3мм, неоднородные.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визуализируется </w:t>
      </w:r>
      <w:r w:rsidR="00A07D78">
        <w:t>следовое количество в области правой доли поджелудочной железы.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gramStart"/>
      <w:r>
        <w:t>повышена</w:t>
      </w:r>
      <w:proofErr w:type="gramEnd"/>
      <w:r w:rsidR="008061CA">
        <w:t xml:space="preserve"> в области правого </w:t>
      </w:r>
      <w:proofErr w:type="spellStart"/>
      <w:r w:rsidR="008061CA">
        <w:t>мезогастрия</w:t>
      </w:r>
      <w:proofErr w:type="spellEnd"/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2C644F" w:rsidRDefault="002C644F" w:rsidP="00554EEC">
      <w:pPr>
        <w:pStyle w:val="a3"/>
        <w:spacing w:after="278"/>
      </w:pPr>
      <w:r>
        <w:t>- Наличия локального стеатита и следового количества свободной жидкости</w:t>
      </w:r>
    </w:p>
    <w:p w:rsidR="00766579" w:rsidRDefault="00766579" w:rsidP="00554EEC">
      <w:pPr>
        <w:pStyle w:val="a3"/>
        <w:spacing w:after="278"/>
      </w:pPr>
      <w:r>
        <w:t xml:space="preserve">- Реактивности </w:t>
      </w:r>
      <w:proofErr w:type="spellStart"/>
      <w:r>
        <w:t>перипанкреатического</w:t>
      </w:r>
      <w:proofErr w:type="spellEnd"/>
      <w:r>
        <w:t xml:space="preserve"> жира в области правой доли поджелудочной железы, что характерно для панкреатита</w:t>
      </w:r>
    </w:p>
    <w:p w:rsidR="002C644F" w:rsidRDefault="002C644F" w:rsidP="00554EEC">
      <w:pPr>
        <w:pStyle w:val="a3"/>
        <w:spacing w:after="278"/>
      </w:pPr>
      <w:r>
        <w:t xml:space="preserve">- </w:t>
      </w:r>
      <w:proofErr w:type="spellStart"/>
      <w:r>
        <w:t>Лимфаденопатии</w:t>
      </w:r>
      <w:proofErr w:type="spellEnd"/>
      <w:r>
        <w:t xml:space="preserve"> со стороны </w:t>
      </w:r>
      <w:proofErr w:type="spellStart"/>
      <w:r>
        <w:t>мезентериальных</w:t>
      </w:r>
      <w:proofErr w:type="spellEnd"/>
      <w:r>
        <w:t xml:space="preserve"> </w:t>
      </w:r>
      <w:proofErr w:type="spellStart"/>
      <w:r>
        <w:t>лимфоузлов</w:t>
      </w:r>
      <w:proofErr w:type="spellEnd"/>
      <w:r>
        <w:t>, нельзя исключать лимфаденит</w:t>
      </w:r>
    </w:p>
    <w:p w:rsidR="002C644F" w:rsidRDefault="002C644F" w:rsidP="00554EEC">
      <w:pPr>
        <w:pStyle w:val="a3"/>
        <w:spacing w:after="278"/>
      </w:pPr>
      <w:r>
        <w:t>- Наличия небольшого количества взвеси в желчном пузыре</w:t>
      </w:r>
    </w:p>
    <w:p w:rsidR="002C644F" w:rsidRDefault="002C644F" w:rsidP="00554EEC">
      <w:pPr>
        <w:pStyle w:val="a3"/>
        <w:spacing w:after="278"/>
      </w:pPr>
      <w:r>
        <w:t>- Диффузных изменений стенки желудка, характерных для хронического гастрита, наличия плотной структуры в желудке (</w:t>
      </w:r>
      <w:proofErr w:type="spellStart"/>
      <w:r>
        <w:t>трихобезоар</w:t>
      </w:r>
      <w:proofErr w:type="gramStart"/>
      <w:r>
        <w:t>?и</w:t>
      </w:r>
      <w:proofErr w:type="gramEnd"/>
      <w:r>
        <w:t>нородное</w:t>
      </w:r>
      <w:proofErr w:type="spellEnd"/>
      <w:r>
        <w:t xml:space="preserve"> тело?) – рекомендована оценка в динамике</w:t>
      </w:r>
    </w:p>
    <w:p w:rsidR="00BB4038" w:rsidRPr="00766579" w:rsidRDefault="002C644F" w:rsidP="0076657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935BBB">
        <w:rPr>
          <w:rFonts w:ascii="Times New Roman" w:hAnsi="Times New Roman" w:cs="Times New Roman"/>
          <w:sz w:val="24"/>
          <w:szCs w:val="24"/>
        </w:rPr>
        <w:t xml:space="preserve">толщения мышечного слоя стенки тонкого отдела кишечника, что характерно для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энтеропатии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хронического течения/ВЗК (группа воспалительных заболеваний кишечника)/диффузной неоплазии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C644F"/>
    <w:rsid w:val="00554EEC"/>
    <w:rsid w:val="00766579"/>
    <w:rsid w:val="0079243C"/>
    <w:rsid w:val="008061CA"/>
    <w:rsid w:val="009E2C9E"/>
    <w:rsid w:val="00A07D78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2024-10-27T08:44:00Z</dcterms:created>
  <dcterms:modified xsi:type="dcterms:W3CDTF">2024-10-27T08:44:00Z</dcterms:modified>
</cp:coreProperties>
</file>