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7A7F6F2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92F71F" wp14:editId="311F4A83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3C56E" w14:textId="77777777" w:rsidR="00967008" w:rsidRDefault="00967008" w:rsidP="009670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4156E3E" wp14:editId="55332826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044A4B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967008" w:rsidRDefault="00967008" w:rsidP="009670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F63C94A" wp14:editId="722E036E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11B98400" w14:textId="77777777" w:rsidR="00967008" w:rsidRPr="00D63496" w:rsidRDefault="00967008" w:rsidP="009670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1509B591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872CAE" w14:textId="77777777" w:rsidR="00967008" w:rsidRPr="00A55B43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4CC9E11B" w14:textId="77777777" w:rsidR="00967008" w:rsidRPr="00D63496" w:rsidRDefault="00967008" w:rsidP="00967008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58"/>
      </w:tblGrid>
      <w:tr w:rsidR="00AE4F54" w14:paraId="76511846" w14:textId="77777777" w:rsidTr="00AE4F54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FC4AA3" w14:textId="77777777" w:rsidR="000817A5" w:rsidRDefault="000817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19.10.2024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C83B2F" w14:textId="77777777" w:rsidR="000817A5" w:rsidRDefault="000817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46746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3708A" w14:textId="605FAFFB" w:rsidR="000817A5" w:rsidRDefault="000817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Гусейнова Е. В. </w:t>
            </w:r>
            <w:r w:rsidR="00AE4F54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t>соб</w:t>
            </w:r>
            <w:r w:rsidR="00AE4F54">
              <w:rPr>
                <w:rFonts w:ascii="Arial" w:hAnsi="Arial" w:cs="Arial"/>
              </w:rPr>
              <w:t>ака</w:t>
            </w:r>
            <w:r>
              <w:rPr>
                <w:rFonts w:ascii="Arial" w:hAnsi="Arial" w:cs="Arial"/>
              </w:rPr>
              <w:t xml:space="preserve"> </w:t>
            </w:r>
            <w:r w:rsidR="00AE4F54">
              <w:rPr>
                <w:rFonts w:ascii="Arial" w:hAnsi="Arial" w:cs="Arial"/>
              </w:rPr>
              <w:t>СТИЧ</w:t>
            </w:r>
          </w:p>
        </w:tc>
      </w:tr>
    </w:tbl>
    <w:p w14:paraId="6375EDC9" w14:textId="77777777" w:rsidR="00967008" w:rsidRPr="00D63496" w:rsidRDefault="00967008" w:rsidP="00967008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14:paraId="3E302172" w14:textId="77777777" w:rsidR="00967008" w:rsidRPr="00D63496" w:rsidRDefault="00666407" w:rsidP="00967008">
      <w:pPr>
        <w:rPr>
          <w:rFonts w:ascii="Arial" w:hAnsi="Arial" w:cs="Arial"/>
        </w:rPr>
      </w:pPr>
      <w:hyperlink r:id="rId12" w:history="1">
        <w:r w:rsidR="00967008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967008" w:rsidRPr="00D63496">
        <w:rPr>
          <w:rStyle w:val="a3"/>
          <w:rFonts w:ascii="Arial" w:hAnsi="Arial" w:cs="Arial"/>
        </w:rPr>
        <w:t>Е. Л.</w:t>
      </w:r>
      <w:r w:rsidR="00967008" w:rsidRPr="00D63496">
        <w:rPr>
          <w:rStyle w:val="a3"/>
          <w:rFonts w:ascii="Arial" w:hAnsi="Arial" w:cs="Arial"/>
          <w:u w:val="none"/>
        </w:rPr>
        <w:t xml:space="preserve">  </w:t>
      </w:r>
      <w:hyperlink r:id="rId13" w:history="1">
        <w:r w:rsidR="00967008" w:rsidRPr="00D63496">
          <w:rPr>
            <w:rStyle w:val="a3"/>
            <w:rFonts w:ascii="Arial" w:hAnsi="Arial" w:cs="Arial"/>
            <w:lang w:val="en-US"/>
          </w:rPr>
          <w:t>Telegram</w:t>
        </w:r>
        <w:r w:rsidR="00967008"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14:paraId="51669F12" w14:textId="77777777" w:rsidR="00967008" w:rsidRPr="008E555B" w:rsidRDefault="00967008" w:rsidP="00367F04">
      <w:pPr>
        <w:rPr>
          <w:rFonts w:ascii="Arial" w:hAnsi="Arial" w:cs="Arial"/>
        </w:rPr>
      </w:pPr>
    </w:p>
    <w:p w14:paraId="68F1640E" w14:textId="77777777" w:rsidR="003D03FB" w:rsidRDefault="00764E41" w:rsidP="003D03FB">
      <w:pPr>
        <w:rPr>
          <w:rFonts w:ascii="Arial" w:hAnsi="Arial" w:cs="Arial"/>
          <w:b/>
          <w:color w:val="FFFFFF" w:themeColor="background1"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14:paraId="0F986A38" w14:textId="77777777" w:rsidR="00764E41" w:rsidRPr="008E555B" w:rsidRDefault="00B0201E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14:paraId="652FA6DB" w14:textId="77777777" w:rsidR="00AD5923" w:rsidRPr="00967008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Носовые ходы (</w:t>
      </w:r>
      <w:r w:rsidRPr="00967008">
        <w:rPr>
          <w:rFonts w:ascii="Arial" w:hAnsi="Arial" w:cs="Arial"/>
          <w:lang w:val="en-US"/>
        </w:rPr>
        <w:t>R</w:t>
      </w:r>
      <w:r w:rsidR="00BE0858" w:rsidRPr="00967008">
        <w:rPr>
          <w:rFonts w:ascii="Arial" w:hAnsi="Arial" w:cs="Arial"/>
        </w:rPr>
        <w:t>;</w:t>
      </w:r>
      <w:r w:rsidRPr="00967008">
        <w:rPr>
          <w:rFonts w:ascii="Arial" w:hAnsi="Arial" w:cs="Arial"/>
        </w:rPr>
        <w:t xml:space="preserve">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</w:t>
      </w:r>
      <w:r w:rsidR="00967008" w:rsidRPr="00967008">
        <w:rPr>
          <w:rFonts w:ascii="Arial" w:hAnsi="Arial" w:cs="Arial"/>
        </w:rPr>
        <w:t xml:space="preserve">: </w:t>
      </w:r>
      <w:r w:rsidR="00967008" w:rsidRPr="00967008">
        <w:rPr>
          <w:rFonts w:ascii="Arial" w:hAnsi="Arial" w:cs="Arial"/>
          <w:lang w:val="en-US"/>
        </w:rPr>
        <w:t>N</w:t>
      </w:r>
    </w:p>
    <w:p w14:paraId="3E4E55BC" w14:textId="77777777" w:rsidR="00764E41" w:rsidRPr="00967008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Носовая</w:t>
      </w:r>
      <w:r w:rsidR="002D09DB" w:rsidRPr="00967008">
        <w:rPr>
          <w:rFonts w:ascii="Arial" w:hAnsi="Arial" w:cs="Arial"/>
        </w:rPr>
        <w:t xml:space="preserve"> перегородка</w:t>
      </w:r>
      <w:r w:rsidR="00764E41" w:rsidRPr="00967008">
        <w:rPr>
          <w:rFonts w:ascii="Arial" w:hAnsi="Arial" w:cs="Arial"/>
        </w:rPr>
        <w:t xml:space="preserve">: </w:t>
      </w:r>
      <w:r w:rsidR="002D09DB" w:rsidRPr="00967008">
        <w:rPr>
          <w:rFonts w:ascii="Arial" w:hAnsi="Arial" w:cs="Arial"/>
          <w:lang w:val="en-US"/>
        </w:rPr>
        <w:t>N</w:t>
      </w:r>
    </w:p>
    <w:p w14:paraId="5E3BD00E" w14:textId="77777777" w:rsidR="000F0612" w:rsidRPr="008E555B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Решетчатая кость: </w:t>
      </w:r>
      <w:r w:rsidRPr="008E555B">
        <w:rPr>
          <w:rFonts w:ascii="Arial" w:hAnsi="Arial" w:cs="Arial"/>
          <w:lang w:val="en-US"/>
        </w:rPr>
        <w:t>N</w:t>
      </w:r>
    </w:p>
    <w:p w14:paraId="37A9A338" w14:textId="77777777" w:rsidR="00557BBC" w:rsidRPr="008E555B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14:paraId="01E77809" w14:textId="77777777"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74445" w:rsidRPr="008E555B">
        <w:rPr>
          <w:rFonts w:ascii="Arial" w:hAnsi="Arial" w:cs="Arial"/>
          <w:lang w:val="en-US"/>
        </w:rPr>
        <w:t>N</w:t>
      </w:r>
    </w:p>
    <w:p w14:paraId="27F498D5" w14:textId="77777777" w:rsidR="000971A8" w:rsidRPr="008E555B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Клиновидная пазуха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14:paraId="6D97F99F" w14:textId="77777777" w:rsidR="00764E41" w:rsidRPr="008E555B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Фронтальный синус (лобные пазухи)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14:paraId="7A503C39" w14:textId="77777777"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14:paraId="73235376" w14:textId="77777777" w:rsidR="00F25C6C" w:rsidRPr="008E555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="00D044E3" w:rsidRPr="008E555B">
        <w:rPr>
          <w:rFonts w:ascii="Arial" w:hAnsi="Arial" w:cs="Arial"/>
          <w:lang w:val="en-US"/>
        </w:rPr>
        <w:t>N</w:t>
      </w:r>
    </w:p>
    <w:p w14:paraId="2D45C057" w14:textId="77777777"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14:paraId="67F0A7CA" w14:textId="76CFC393"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Барабанный пузырь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A1416D" w:rsidRPr="00967008">
        <w:rPr>
          <w:rFonts w:ascii="Arial" w:hAnsi="Arial" w:cs="Arial"/>
        </w:rPr>
        <w:t xml:space="preserve"> </w:t>
      </w:r>
      <w:r w:rsidR="00A1416D" w:rsidRPr="00967008">
        <w:rPr>
          <w:rFonts w:ascii="Arial" w:hAnsi="Arial" w:cs="Arial"/>
          <w:lang w:val="en-US"/>
        </w:rPr>
        <w:t>N</w:t>
      </w:r>
      <w:r w:rsidR="002153F4">
        <w:rPr>
          <w:rFonts w:ascii="Arial" w:hAnsi="Arial" w:cs="Arial"/>
        </w:rPr>
        <w:t>, выраженные слуховые косточки и межкамерные перегородки</w:t>
      </w:r>
    </w:p>
    <w:p w14:paraId="4A530FDB" w14:textId="29B46232" w:rsidR="00E640DD" w:rsidRDefault="00E640DD" w:rsidP="00E640D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Наружный слуховой проход (</w:t>
      </w:r>
      <w:r w:rsidRPr="00967008">
        <w:rPr>
          <w:rFonts w:ascii="Arial" w:hAnsi="Arial" w:cs="Arial"/>
          <w:lang w:val="en-US"/>
        </w:rPr>
        <w:t>R</w:t>
      </w:r>
      <w:r w:rsidRPr="00F33E27">
        <w:rPr>
          <w:rFonts w:ascii="Arial" w:hAnsi="Arial" w:cs="Arial"/>
        </w:rPr>
        <w:t>)</w:t>
      </w:r>
      <w:r w:rsidRPr="00967008">
        <w:rPr>
          <w:rFonts w:ascii="Arial" w:hAnsi="Arial" w:cs="Arial"/>
        </w:rPr>
        <w:t xml:space="preserve">: </w:t>
      </w:r>
      <w:r w:rsidR="00F33E27">
        <w:rPr>
          <w:rFonts w:ascii="Arial" w:hAnsi="Arial" w:cs="Arial"/>
        </w:rPr>
        <w:t>воздушен и проходим</w:t>
      </w:r>
    </w:p>
    <w:p w14:paraId="1F1A8426" w14:textId="4CC7569D" w:rsidR="00E640DD" w:rsidRPr="00C53BB2" w:rsidRDefault="00E640DD" w:rsidP="00E640D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C53BB2">
        <w:rPr>
          <w:rFonts w:ascii="Arial" w:hAnsi="Arial" w:cs="Arial"/>
          <w:highlight w:val="yellow"/>
        </w:rPr>
        <w:t>Наружный слуховой проход (</w:t>
      </w:r>
      <w:r w:rsidRPr="00C53BB2">
        <w:rPr>
          <w:rFonts w:ascii="Arial" w:hAnsi="Arial" w:cs="Arial"/>
          <w:highlight w:val="yellow"/>
          <w:lang w:val="en-US"/>
        </w:rPr>
        <w:t>L</w:t>
      </w:r>
      <w:r w:rsidRPr="00C53BB2">
        <w:rPr>
          <w:rFonts w:ascii="Arial" w:hAnsi="Arial" w:cs="Arial"/>
          <w:highlight w:val="yellow"/>
        </w:rPr>
        <w:t xml:space="preserve">): </w:t>
      </w:r>
      <w:r w:rsidRPr="00C53BB2">
        <w:rPr>
          <w:rFonts w:ascii="Arial" w:hAnsi="Arial" w:cs="Arial"/>
          <w:highlight w:val="yellow"/>
        </w:rPr>
        <w:t xml:space="preserve">основной просвет воздушен и проходим, нарушение пневматизации за счёт небольшого скопления </w:t>
      </w:r>
      <w:r w:rsidR="00C53BB2" w:rsidRPr="00C53BB2">
        <w:rPr>
          <w:rFonts w:ascii="Arial" w:hAnsi="Arial" w:cs="Arial"/>
          <w:highlight w:val="yellow"/>
        </w:rPr>
        <w:t xml:space="preserve">изоденсивного содержимого – </w:t>
      </w:r>
      <w:r w:rsidR="00C53BB2" w:rsidRPr="00C53BB2">
        <w:rPr>
          <w:rFonts w:ascii="Arial" w:hAnsi="Arial" w:cs="Arial"/>
          <w:b/>
          <w:bCs/>
          <w:highlight w:val="yellow"/>
        </w:rPr>
        <w:t>КТ признаки левостороннего наружного отита</w:t>
      </w:r>
    </w:p>
    <w:p w14:paraId="7D072DA0" w14:textId="6C5DF6F9" w:rsidR="00C53BB2" w:rsidRPr="00F33E27" w:rsidRDefault="00C53BB2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  <w:highlight w:val="green"/>
        </w:rPr>
      </w:pPr>
      <w:r w:rsidRPr="00F33E27">
        <w:rPr>
          <w:rFonts w:ascii="Arial" w:hAnsi="Arial" w:cs="Arial"/>
          <w:highlight w:val="green"/>
        </w:rPr>
        <w:t xml:space="preserve">Не выявлено </w:t>
      </w:r>
      <w:r w:rsidR="00F33E27" w:rsidRPr="00F33E27">
        <w:rPr>
          <w:rFonts w:ascii="Arial" w:hAnsi="Arial" w:cs="Arial"/>
          <w:highlight w:val="green"/>
        </w:rPr>
        <w:t>подлежащих</w:t>
      </w:r>
      <w:r w:rsidRPr="00F33E27">
        <w:rPr>
          <w:rFonts w:ascii="Arial" w:hAnsi="Arial" w:cs="Arial"/>
          <w:highlight w:val="green"/>
        </w:rPr>
        <w:t xml:space="preserve"> патологических изменений в области ушных раковин</w:t>
      </w:r>
      <w:r w:rsidR="00F33E27" w:rsidRPr="00F33E27">
        <w:rPr>
          <w:rFonts w:ascii="Arial" w:hAnsi="Arial" w:cs="Arial"/>
          <w:highlight w:val="green"/>
        </w:rPr>
        <w:t xml:space="preserve"> (поверхностные же изменения не оцениваются по КТ)</w:t>
      </w:r>
    </w:p>
    <w:p w14:paraId="4272090A" w14:textId="1652AEC3" w:rsidR="000321C5" w:rsidRPr="000321C5" w:rsidRDefault="000321C5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</w:rPr>
      </w:pPr>
      <w:r w:rsidRPr="00967008">
        <w:rPr>
          <w:rFonts w:ascii="Arial" w:hAnsi="Arial" w:cs="Arial"/>
          <w:bCs/>
        </w:rPr>
        <w:t>Носоглотка:</w:t>
      </w:r>
      <w:r w:rsidRPr="00967008">
        <w:rPr>
          <w:rFonts w:ascii="Arial" w:hAnsi="Arial" w:cs="Arial"/>
        </w:rPr>
        <w:t xml:space="preserve"> </w:t>
      </w:r>
      <w:r w:rsidR="00557A3B">
        <w:rPr>
          <w:rFonts w:ascii="Arial" w:hAnsi="Arial" w:cs="Arial"/>
        </w:rPr>
        <w:t>воздушна и проходима</w:t>
      </w:r>
    </w:p>
    <w:p w14:paraId="2BD1A897" w14:textId="77777777" w:rsidR="005575E2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</w:t>
      </w:r>
      <w:r w:rsidR="00764E41" w:rsidRPr="008E555B">
        <w:rPr>
          <w:rFonts w:ascii="Arial" w:hAnsi="Arial" w:cs="Arial"/>
        </w:rPr>
        <w:t>челюстны</w:t>
      </w:r>
      <w:r w:rsidR="00C77A5A" w:rsidRPr="008E555B">
        <w:rPr>
          <w:rFonts w:ascii="Arial" w:hAnsi="Arial" w:cs="Arial"/>
        </w:rPr>
        <w:t xml:space="preserve">е </w:t>
      </w:r>
      <w:r w:rsidR="005575E2" w:rsidRPr="008E555B">
        <w:rPr>
          <w:rFonts w:ascii="Arial" w:hAnsi="Arial" w:cs="Arial"/>
        </w:rPr>
        <w:t xml:space="preserve">лимфатические узлы: </w:t>
      </w:r>
      <w:r w:rsidR="005575E2" w:rsidRPr="008E555B">
        <w:rPr>
          <w:rFonts w:ascii="Arial" w:hAnsi="Arial" w:cs="Arial"/>
          <w:lang w:val="en-US"/>
        </w:rPr>
        <w:t>N</w:t>
      </w:r>
    </w:p>
    <w:p w14:paraId="253D682C" w14:textId="77777777" w:rsidR="00764E41" w:rsidRPr="00967008" w:rsidRDefault="00666407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4" w:history="1">
        <w:r w:rsidR="005575E2" w:rsidRPr="00967008">
          <w:rPr>
            <w:rStyle w:val="a3"/>
            <w:rFonts w:ascii="Arial" w:hAnsi="Arial" w:cs="Arial"/>
            <w:color w:val="auto"/>
            <w:u w:val="none"/>
          </w:rPr>
          <w:t xml:space="preserve">Медиальные </w:t>
        </w:r>
        <w:r w:rsidR="00C77A5A" w:rsidRPr="00967008">
          <w:rPr>
            <w:rStyle w:val="a3"/>
            <w:rFonts w:ascii="Arial" w:hAnsi="Arial" w:cs="Arial"/>
            <w:color w:val="auto"/>
            <w:u w:val="none"/>
          </w:rPr>
          <w:t xml:space="preserve">заглоточные </w:t>
        </w:r>
        <w:r w:rsidR="00764E41" w:rsidRPr="00967008">
          <w:rPr>
            <w:rStyle w:val="a3"/>
            <w:rFonts w:ascii="Arial" w:hAnsi="Arial" w:cs="Arial"/>
            <w:color w:val="auto"/>
            <w:u w:val="none"/>
          </w:rPr>
          <w:t>лимфатические узлы</w:t>
        </w:r>
      </w:hyperlink>
      <w:r w:rsidR="00764E41" w:rsidRPr="00967008">
        <w:rPr>
          <w:rFonts w:ascii="Arial" w:hAnsi="Arial" w:cs="Arial"/>
        </w:rPr>
        <w:t>:</w:t>
      </w:r>
      <w:r w:rsidR="00A1416D" w:rsidRPr="00967008">
        <w:rPr>
          <w:rFonts w:ascii="Arial" w:hAnsi="Arial" w:cs="Arial"/>
        </w:rPr>
        <w:t xml:space="preserve"> </w:t>
      </w:r>
      <w:r w:rsidR="00A1416D" w:rsidRPr="00967008">
        <w:rPr>
          <w:rFonts w:ascii="Arial" w:hAnsi="Arial" w:cs="Arial"/>
          <w:lang w:val="en-US"/>
        </w:rPr>
        <w:t>N</w:t>
      </w:r>
    </w:p>
    <w:p w14:paraId="3FD2261E" w14:textId="77777777" w:rsidR="00764E41" w:rsidRPr="00967008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Нижнечелюстные и околоушные с</w:t>
      </w:r>
      <w:r w:rsidR="00764E41" w:rsidRPr="00967008">
        <w:rPr>
          <w:rFonts w:ascii="Arial" w:hAnsi="Arial" w:cs="Arial"/>
        </w:rPr>
        <w:t>люнные железы:</w:t>
      </w:r>
      <w:r w:rsidR="008D7D0C" w:rsidRPr="00967008">
        <w:rPr>
          <w:rFonts w:ascii="Arial" w:hAnsi="Arial" w:cs="Arial"/>
        </w:rPr>
        <w:t xml:space="preserve"> </w:t>
      </w:r>
      <w:r w:rsidR="00951287" w:rsidRPr="00967008">
        <w:rPr>
          <w:rFonts w:ascii="Arial" w:hAnsi="Arial" w:cs="Arial"/>
          <w:lang w:val="en-US"/>
        </w:rPr>
        <w:t>N</w:t>
      </w:r>
    </w:p>
    <w:p w14:paraId="7C0D2755" w14:textId="77777777"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Головной мозг (</w:t>
      </w:r>
      <w:r w:rsidR="005731B5" w:rsidRPr="00967008">
        <w:rPr>
          <w:rFonts w:ascii="Arial" w:hAnsi="Arial" w:cs="Arial"/>
          <w:color w:val="000000" w:themeColor="text1"/>
        </w:rPr>
        <w:t xml:space="preserve">метод визуализации – </w:t>
      </w:r>
      <w:hyperlink r:id="rId15" w:history="1">
        <w:r w:rsidR="005731B5" w:rsidRPr="00967008">
          <w:rPr>
            <w:rStyle w:val="a3"/>
            <w:rFonts w:ascii="Arial" w:hAnsi="Arial" w:cs="Arial"/>
            <w:color w:val="auto"/>
            <w:u w:val="none"/>
          </w:rPr>
          <w:t>МРТ</w:t>
        </w:r>
      </w:hyperlink>
      <w:r w:rsidRPr="00967008">
        <w:rPr>
          <w:rFonts w:ascii="Arial" w:hAnsi="Arial" w:cs="Arial"/>
        </w:rPr>
        <w:t>):</w:t>
      </w:r>
      <w:r w:rsidR="00C77A5A" w:rsidRPr="00967008">
        <w:rPr>
          <w:rFonts w:ascii="Arial" w:hAnsi="Arial" w:cs="Arial"/>
        </w:rPr>
        <w:t xml:space="preserve"> </w:t>
      </w:r>
      <w:r w:rsidR="00951287" w:rsidRPr="00967008">
        <w:rPr>
          <w:rFonts w:ascii="Arial" w:hAnsi="Arial" w:cs="Arial"/>
          <w:lang w:val="en-US"/>
        </w:rPr>
        <w:t>N</w:t>
      </w:r>
    </w:p>
    <w:p w14:paraId="1FAAF14D" w14:textId="77777777" w:rsidR="001E04A3" w:rsidRPr="00967008" w:rsidRDefault="00666407" w:rsidP="0096700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6" w:history="1">
        <w:r w:rsidR="00B04E43" w:rsidRPr="00967008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A1416D" w:rsidRPr="00967008">
        <w:rPr>
          <w:rFonts w:ascii="Arial" w:hAnsi="Arial" w:cs="Arial"/>
        </w:rPr>
        <w:t xml:space="preserve">: </w:t>
      </w:r>
      <w:r w:rsidR="00967008" w:rsidRPr="00967008">
        <w:rPr>
          <w:rFonts w:ascii="Arial" w:hAnsi="Arial" w:cs="Arial"/>
          <w:lang w:val="en-US"/>
        </w:rPr>
        <w:t>N</w:t>
      </w:r>
    </w:p>
    <w:p w14:paraId="7BF7CF8A" w14:textId="77777777" w:rsidR="00AD60E2" w:rsidRPr="00967008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Височно-нижнечелюстные суставы:</w:t>
      </w:r>
      <w:r w:rsidRPr="00967008">
        <w:rPr>
          <w:rFonts w:ascii="Arial" w:hAnsi="Arial" w:cs="Arial"/>
          <w:lang w:val="en-US"/>
        </w:rPr>
        <w:t xml:space="preserve"> N</w:t>
      </w:r>
    </w:p>
    <w:p w14:paraId="6CE1E6A7" w14:textId="77777777" w:rsidR="00C53A38" w:rsidRPr="00967008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Медиальные крыловидные мышцы:</w:t>
      </w:r>
      <w:r w:rsidR="00951287" w:rsidRPr="00967008">
        <w:rPr>
          <w:rFonts w:ascii="Arial" w:hAnsi="Arial" w:cs="Arial"/>
          <w:lang w:val="en-US"/>
        </w:rPr>
        <w:t xml:space="preserve"> N</w:t>
      </w:r>
    </w:p>
    <w:p w14:paraId="315A88E2" w14:textId="77777777" w:rsidR="00211DF4" w:rsidRPr="000321C5" w:rsidRDefault="00211DF4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 xml:space="preserve">Височные </w:t>
      </w:r>
      <w:r w:rsidR="000321C5" w:rsidRPr="00967008">
        <w:rPr>
          <w:rFonts w:ascii="Arial" w:hAnsi="Arial" w:cs="Arial"/>
        </w:rPr>
        <w:t>и б</w:t>
      </w:r>
      <w:r w:rsidRPr="00967008">
        <w:rPr>
          <w:rFonts w:ascii="Arial" w:hAnsi="Arial" w:cs="Arial"/>
        </w:rPr>
        <w:t>ольшие жевательные</w:t>
      </w:r>
      <w:r w:rsidRPr="000321C5">
        <w:rPr>
          <w:rFonts w:ascii="Arial" w:hAnsi="Arial" w:cs="Arial"/>
        </w:rPr>
        <w:t xml:space="preserve"> мышцы:</w:t>
      </w:r>
      <w:r w:rsidR="00A1416D" w:rsidRPr="000321C5">
        <w:rPr>
          <w:rFonts w:ascii="Arial" w:hAnsi="Arial" w:cs="Arial"/>
        </w:rPr>
        <w:t xml:space="preserve"> </w:t>
      </w:r>
      <w:r w:rsidR="00A1416D" w:rsidRPr="000321C5">
        <w:rPr>
          <w:rFonts w:ascii="Arial" w:hAnsi="Arial" w:cs="Arial"/>
          <w:lang w:val="en-US"/>
        </w:rPr>
        <w:t>N</w:t>
      </w:r>
    </w:p>
    <w:p w14:paraId="79421573" w14:textId="77777777" w:rsidR="00EB3614" w:rsidRPr="00967008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Щитовидная железа: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14:paraId="773DC453" w14:textId="77777777" w:rsidR="00967008" w:rsidRDefault="00967008" w:rsidP="00967008">
      <w:pPr>
        <w:tabs>
          <w:tab w:val="left" w:pos="720"/>
        </w:tabs>
        <w:rPr>
          <w:rFonts w:ascii="Arial" w:hAnsi="Arial" w:cs="Arial"/>
        </w:rPr>
      </w:pPr>
    </w:p>
    <w:p w14:paraId="17A1A58E" w14:textId="667D8009" w:rsidR="00967008" w:rsidRPr="00967008" w:rsidRDefault="00AE4F54" w:rsidP="00967008">
      <w:pPr>
        <w:tabs>
          <w:tab w:val="left" w:pos="720"/>
        </w:tabs>
        <w:rPr>
          <w:rFonts w:ascii="Arial" w:hAnsi="Arial" w:cs="Arial"/>
        </w:rPr>
      </w:pPr>
      <w:r w:rsidRPr="00557A3B">
        <w:rPr>
          <w:rFonts w:ascii="Arial" w:hAnsi="Arial" w:cs="Arial"/>
          <w:b/>
        </w:rPr>
        <w:t>Комментарий:</w:t>
      </w:r>
      <w:r w:rsidR="00557A3B">
        <w:rPr>
          <w:rFonts w:ascii="Arial" w:hAnsi="Arial" w:cs="Arial"/>
          <w:bCs/>
        </w:rPr>
        <w:t xml:space="preserve"> </w:t>
      </w:r>
      <w:r w:rsidR="00557A3B" w:rsidRPr="00557A3B">
        <w:rPr>
          <w:rFonts w:ascii="Arial" w:hAnsi="Arial" w:cs="Arial"/>
          <w:bCs/>
        </w:rPr>
        <w:t>КТ не является всеобъемлющим методом диагностики изменений наружного слухового прохода, для полноценной внутрипросветной визуализации НСП, в т.ч. верификации содержимого используется отоскопия и клинический осмотр</w:t>
      </w:r>
    </w:p>
    <w:p w14:paraId="72C8F682" w14:textId="77777777" w:rsidR="000A5699" w:rsidRPr="008E555B" w:rsidRDefault="000A5699" w:rsidP="006E5A33">
      <w:pPr>
        <w:jc w:val="right"/>
        <w:rPr>
          <w:rFonts w:ascii="Arial" w:hAnsi="Arial" w:cs="Arial"/>
        </w:rPr>
      </w:pPr>
    </w:p>
    <w:p w14:paraId="22A5E019" w14:textId="1B8EDF05" w:rsidR="00764E41" w:rsidRDefault="00666407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8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9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530E8161" w14:textId="6E8659C6" w:rsidR="002153F4" w:rsidRDefault="002153F4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14:paraId="332F0494" w14:textId="090D75B0" w:rsidR="002153F4" w:rsidRPr="008E555B" w:rsidRDefault="002153F4" w:rsidP="00AD22AC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4688C52" wp14:editId="19DC0626">
            <wp:extent cx="6524625" cy="437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53F4" w:rsidRPr="008E555B" w:rsidSect="00B61E99">
      <w:head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4A003" w14:textId="77777777" w:rsidR="00666407" w:rsidRDefault="00666407" w:rsidP="00EB7F0D">
      <w:r>
        <w:separator/>
      </w:r>
    </w:p>
  </w:endnote>
  <w:endnote w:type="continuationSeparator" w:id="0">
    <w:p w14:paraId="3955A68C" w14:textId="77777777" w:rsidR="00666407" w:rsidRDefault="00666407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8E741" w14:textId="77777777" w:rsidR="00666407" w:rsidRDefault="00666407" w:rsidP="00EB7F0D">
      <w:r>
        <w:separator/>
      </w:r>
    </w:p>
  </w:footnote>
  <w:footnote w:type="continuationSeparator" w:id="0">
    <w:p w14:paraId="37D51CF2" w14:textId="77777777" w:rsidR="00666407" w:rsidRDefault="00666407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8AB60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4F9C"/>
    <w:rsid w:val="000071BC"/>
    <w:rsid w:val="000321C5"/>
    <w:rsid w:val="00033679"/>
    <w:rsid w:val="000366CC"/>
    <w:rsid w:val="00060282"/>
    <w:rsid w:val="000817A5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905C9"/>
    <w:rsid w:val="00196C42"/>
    <w:rsid w:val="001B1090"/>
    <w:rsid w:val="001E04A3"/>
    <w:rsid w:val="001F0F2B"/>
    <w:rsid w:val="00211DF4"/>
    <w:rsid w:val="002153F4"/>
    <w:rsid w:val="00216FB8"/>
    <w:rsid w:val="00267B77"/>
    <w:rsid w:val="002B5CF7"/>
    <w:rsid w:val="002D09DB"/>
    <w:rsid w:val="00321EE1"/>
    <w:rsid w:val="00322551"/>
    <w:rsid w:val="00341447"/>
    <w:rsid w:val="00346965"/>
    <w:rsid w:val="003546A9"/>
    <w:rsid w:val="00367F04"/>
    <w:rsid w:val="0037091A"/>
    <w:rsid w:val="00376D04"/>
    <w:rsid w:val="00391C42"/>
    <w:rsid w:val="003A0F1E"/>
    <w:rsid w:val="003A1BED"/>
    <w:rsid w:val="003B1AF8"/>
    <w:rsid w:val="003B2632"/>
    <w:rsid w:val="003C1C54"/>
    <w:rsid w:val="003D03FB"/>
    <w:rsid w:val="003D1F28"/>
    <w:rsid w:val="00402352"/>
    <w:rsid w:val="00413C99"/>
    <w:rsid w:val="00414B73"/>
    <w:rsid w:val="00415EF5"/>
    <w:rsid w:val="0043703D"/>
    <w:rsid w:val="00487173"/>
    <w:rsid w:val="004B1080"/>
    <w:rsid w:val="004D1229"/>
    <w:rsid w:val="004F7225"/>
    <w:rsid w:val="00501314"/>
    <w:rsid w:val="005343EA"/>
    <w:rsid w:val="005466F2"/>
    <w:rsid w:val="005574F1"/>
    <w:rsid w:val="005575E2"/>
    <w:rsid w:val="00557A3B"/>
    <w:rsid w:val="00557BBC"/>
    <w:rsid w:val="005609C7"/>
    <w:rsid w:val="005731B5"/>
    <w:rsid w:val="00586397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25EC1"/>
    <w:rsid w:val="00666407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63BE"/>
    <w:rsid w:val="007A6CA8"/>
    <w:rsid w:val="007A7320"/>
    <w:rsid w:val="007D53C2"/>
    <w:rsid w:val="008060B9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D7D0C"/>
    <w:rsid w:val="008E142D"/>
    <w:rsid w:val="008E3FE9"/>
    <w:rsid w:val="008E555B"/>
    <w:rsid w:val="0090571C"/>
    <w:rsid w:val="009235BD"/>
    <w:rsid w:val="0093436B"/>
    <w:rsid w:val="00946A3B"/>
    <w:rsid w:val="00950ED5"/>
    <w:rsid w:val="00951287"/>
    <w:rsid w:val="00951351"/>
    <w:rsid w:val="00954B02"/>
    <w:rsid w:val="00961294"/>
    <w:rsid w:val="00967008"/>
    <w:rsid w:val="009901C5"/>
    <w:rsid w:val="00A1416D"/>
    <w:rsid w:val="00A24838"/>
    <w:rsid w:val="00A700F1"/>
    <w:rsid w:val="00A74C2E"/>
    <w:rsid w:val="00A849D0"/>
    <w:rsid w:val="00A84F9E"/>
    <w:rsid w:val="00A87599"/>
    <w:rsid w:val="00AD22AC"/>
    <w:rsid w:val="00AD5923"/>
    <w:rsid w:val="00AD60E2"/>
    <w:rsid w:val="00AE4F54"/>
    <w:rsid w:val="00B0201E"/>
    <w:rsid w:val="00B04E43"/>
    <w:rsid w:val="00B0621C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53BB2"/>
    <w:rsid w:val="00C77A5A"/>
    <w:rsid w:val="00C907CD"/>
    <w:rsid w:val="00CC2235"/>
    <w:rsid w:val="00D044E3"/>
    <w:rsid w:val="00D22DC3"/>
    <w:rsid w:val="00D40134"/>
    <w:rsid w:val="00D52F25"/>
    <w:rsid w:val="00D614EB"/>
    <w:rsid w:val="00D762A6"/>
    <w:rsid w:val="00D9320E"/>
    <w:rsid w:val="00DA76D1"/>
    <w:rsid w:val="00DB2DEB"/>
    <w:rsid w:val="00DD0FE3"/>
    <w:rsid w:val="00DD5754"/>
    <w:rsid w:val="00DD785B"/>
    <w:rsid w:val="00E21116"/>
    <w:rsid w:val="00E249ED"/>
    <w:rsid w:val="00E36F3A"/>
    <w:rsid w:val="00E44051"/>
    <w:rsid w:val="00E46FC4"/>
    <w:rsid w:val="00E640DD"/>
    <w:rsid w:val="00E64E5D"/>
    <w:rsid w:val="00E768B5"/>
    <w:rsid w:val="00E840F4"/>
    <w:rsid w:val="00EA6C64"/>
    <w:rsid w:val="00EB3614"/>
    <w:rsid w:val="00EB7F0D"/>
    <w:rsid w:val="00ED733A"/>
    <w:rsid w:val="00EE0F0B"/>
    <w:rsid w:val="00F00F34"/>
    <w:rsid w:val="00F04701"/>
    <w:rsid w:val="00F0482E"/>
    <w:rsid w:val="00F118AF"/>
    <w:rsid w:val="00F25C6C"/>
    <w:rsid w:val="00F30D8B"/>
    <w:rsid w:val="00F33E27"/>
    <w:rsid w:val="00F47B1F"/>
    <w:rsid w:val="00F54115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A04C7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mandibula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2562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4</cp:revision>
  <dcterms:created xsi:type="dcterms:W3CDTF">2024-10-20T12:13:00Z</dcterms:created>
  <dcterms:modified xsi:type="dcterms:W3CDTF">2024-10-20T12:41:00Z</dcterms:modified>
</cp:coreProperties>
</file>