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УЛЬТРАЗВУКОВОЕ ИССЛЕДОВАНИЕ </w:t>
      </w:r>
      <w:r w:rsidR="00BE7AF0">
        <w:rPr>
          <w:b/>
          <w:bCs/>
        </w:rPr>
        <w:t>ОДНОГО ОРГАНА</w:t>
      </w:r>
    </w:p>
    <w:p w:rsidR="002620D4" w:rsidRDefault="002620D4" w:rsidP="00554EEC">
      <w:pPr>
        <w:pStyle w:val="a3"/>
        <w:spacing w:after="278"/>
      </w:pPr>
      <w:r>
        <w:rPr>
          <w:b/>
          <w:bCs/>
        </w:rPr>
        <w:t>Абрамова, с</w:t>
      </w:r>
      <w:proofErr w:type="gramStart"/>
      <w:r>
        <w:rPr>
          <w:b/>
          <w:bCs/>
        </w:rPr>
        <w:t>.П</w:t>
      </w:r>
      <w:proofErr w:type="gramEnd"/>
      <w:r>
        <w:rPr>
          <w:b/>
          <w:bCs/>
        </w:rPr>
        <w:t>ират</w:t>
      </w:r>
    </w:p>
    <w:p w:rsidR="00112D7E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112D7E">
        <w:t xml:space="preserve"> 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12D7E">
        <w:t>32,4*15,7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 w:rsidR="00112D7E">
        <w:t xml:space="preserve">не 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112D7E">
        <w:t>икомедулярная</w:t>
      </w:r>
      <w:proofErr w:type="spellEnd"/>
      <w:r w:rsidR="00112D7E">
        <w:t xml:space="preserve"> дифференциация: сглажена. Лоханка </w:t>
      </w:r>
      <w:r>
        <w:t xml:space="preserve"> </w:t>
      </w:r>
      <w:r w:rsidR="00BE7AF0">
        <w:t xml:space="preserve">не </w:t>
      </w:r>
      <w:r>
        <w:t>расширена</w:t>
      </w:r>
      <w:r w:rsidR="00112D7E">
        <w:t xml:space="preserve">, в просвете визуализируется </w:t>
      </w:r>
      <w:proofErr w:type="spellStart"/>
      <w:r w:rsidR="00112D7E">
        <w:t>гиперэхогенная</w:t>
      </w:r>
      <w:proofErr w:type="spellEnd"/>
      <w:r w:rsidR="00112D7E">
        <w:t xml:space="preserve"> </w:t>
      </w:r>
      <w:proofErr w:type="gramStart"/>
      <w:r w:rsidR="00112D7E">
        <w:t>структура</w:t>
      </w:r>
      <w:proofErr w:type="gramEnd"/>
      <w:r w:rsidR="00112D7E">
        <w:t xml:space="preserve"> испускающая </w:t>
      </w:r>
      <w:proofErr w:type="spellStart"/>
      <w:r w:rsidR="00112D7E">
        <w:t>эхотень</w:t>
      </w:r>
      <w:proofErr w:type="spellEnd"/>
      <w:r w:rsidR="00112D7E">
        <w:t xml:space="preserve"> размером </w:t>
      </w:r>
      <w:r w:rsidR="002B202B">
        <w:t>1,7*1,8мм</w:t>
      </w:r>
      <w:r w:rsidR="00112D7E">
        <w:t>, без признаков обструкции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12D7E">
        <w:t>43,3*27,3</w:t>
      </w:r>
      <w:r>
        <w:t xml:space="preserve">мм. </w:t>
      </w:r>
      <w:r w:rsidR="00112D7E">
        <w:t xml:space="preserve">Положение: анатомически правильное. Форма бобовидная. Контуры ровные, четкие. Структура паренхимы: не однородная. </w:t>
      </w:r>
      <w:proofErr w:type="spellStart"/>
      <w:r w:rsidR="00112D7E">
        <w:t>Эхогенность</w:t>
      </w:r>
      <w:proofErr w:type="spellEnd"/>
      <w:r w:rsidR="00112D7E">
        <w:t xml:space="preserve">: не изменена. </w:t>
      </w:r>
      <w:proofErr w:type="spellStart"/>
      <w:r w:rsidR="00112D7E">
        <w:t>Кортикомедулярная</w:t>
      </w:r>
      <w:proofErr w:type="spellEnd"/>
      <w:r w:rsidR="00112D7E">
        <w:t xml:space="preserve"> дифференциация: сглажена.  Лоханка</w:t>
      </w:r>
      <w:r>
        <w:t xml:space="preserve"> расширена</w:t>
      </w:r>
      <w:r w:rsidR="00BE7AF0">
        <w:t xml:space="preserve"> до 1,4</w:t>
      </w:r>
      <w:r w:rsidR="00112D7E">
        <w:t xml:space="preserve">мм, в просвете визуализируется </w:t>
      </w:r>
      <w:proofErr w:type="spellStart"/>
      <w:r w:rsidR="00112D7E">
        <w:t>гиперэхогенная</w:t>
      </w:r>
      <w:proofErr w:type="spellEnd"/>
      <w:r w:rsidR="00112D7E">
        <w:t xml:space="preserve"> </w:t>
      </w:r>
      <w:proofErr w:type="gramStart"/>
      <w:r w:rsidR="00112D7E">
        <w:t>структура</w:t>
      </w:r>
      <w:proofErr w:type="gramEnd"/>
      <w:r w:rsidR="00112D7E">
        <w:t xml:space="preserve"> испускающая </w:t>
      </w:r>
      <w:proofErr w:type="spellStart"/>
      <w:r w:rsidR="00112D7E">
        <w:t>эхотень</w:t>
      </w:r>
      <w:proofErr w:type="spellEnd"/>
      <w:r w:rsidR="00112D7E">
        <w:t xml:space="preserve"> размером 16*6мм, без признаков обструкции.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 w:rsidR="00BE7AF0">
        <w:br/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0428D3" w:rsidRPr="002620D4" w:rsidRDefault="000428D3" w:rsidP="00554EEC">
      <w:pPr>
        <w:pStyle w:val="a3"/>
        <w:spacing w:after="278"/>
      </w:pPr>
      <w:r w:rsidRPr="002620D4">
        <w:t xml:space="preserve">- диффузных билатеральных изменений почек, характерных для нефросклероза, нельзя исключать </w:t>
      </w:r>
      <w:proofErr w:type="spellStart"/>
      <w:r w:rsidRPr="002620D4">
        <w:t>пиелонефрит</w:t>
      </w:r>
      <w:proofErr w:type="spellEnd"/>
    </w:p>
    <w:p w:rsidR="000428D3" w:rsidRPr="002620D4" w:rsidRDefault="000428D3" w:rsidP="00554EEC">
      <w:pPr>
        <w:pStyle w:val="a3"/>
        <w:spacing w:after="278"/>
      </w:pPr>
      <w:r w:rsidRPr="002620D4">
        <w:t>- гипоплазия левой почки</w:t>
      </w:r>
    </w:p>
    <w:p w:rsidR="00BB4038" w:rsidRDefault="00112D7E" w:rsidP="002620D4">
      <w:pPr>
        <w:rPr>
          <w:rFonts w:ascii="Times New Roman" w:hAnsi="Times New Roman" w:cs="Times New Roman"/>
          <w:sz w:val="24"/>
          <w:szCs w:val="24"/>
        </w:rPr>
      </w:pPr>
      <w:r w:rsidRPr="002620D4">
        <w:rPr>
          <w:rFonts w:ascii="Times New Roman" w:hAnsi="Times New Roman" w:cs="Times New Roman"/>
          <w:sz w:val="24"/>
          <w:szCs w:val="24"/>
        </w:rPr>
        <w:t xml:space="preserve">- </w:t>
      </w:r>
      <w:r w:rsidR="00BE7AF0">
        <w:rPr>
          <w:rFonts w:ascii="Times New Roman" w:hAnsi="Times New Roman" w:cs="Times New Roman"/>
          <w:sz w:val="24"/>
          <w:szCs w:val="24"/>
        </w:rPr>
        <w:t>Правосторонней</w:t>
      </w:r>
      <w:r w:rsidRPr="002620D4">
        <w:rPr>
          <w:rFonts w:ascii="Times New Roman" w:hAnsi="Times New Roman" w:cs="Times New Roman"/>
          <w:sz w:val="24"/>
          <w:szCs w:val="24"/>
        </w:rPr>
        <w:t xml:space="preserve"> слабовыраженной </w:t>
      </w:r>
      <w:proofErr w:type="spellStart"/>
      <w:r w:rsidRPr="002620D4"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 w:rsidRPr="002620D4">
        <w:rPr>
          <w:rFonts w:ascii="Times New Roman" w:hAnsi="Times New Roman" w:cs="Times New Roman"/>
          <w:sz w:val="24"/>
          <w:szCs w:val="24"/>
        </w:rPr>
        <w:t xml:space="preserve"> (вариант нормы на фоне ПУ/ПД, ИПС, приёме </w:t>
      </w:r>
      <w:proofErr w:type="spellStart"/>
      <w:r w:rsidRPr="002620D4"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 w:rsidRPr="002620D4">
        <w:rPr>
          <w:rFonts w:ascii="Times New Roman" w:hAnsi="Times New Roman" w:cs="Times New Roman"/>
          <w:sz w:val="24"/>
          <w:szCs w:val="24"/>
        </w:rPr>
        <w:t>, нельзя исключать х</w:t>
      </w:r>
      <w:r w:rsidR="000428D3" w:rsidRPr="002620D4">
        <w:rPr>
          <w:rFonts w:ascii="Times New Roman" w:hAnsi="Times New Roman" w:cs="Times New Roman"/>
          <w:sz w:val="24"/>
          <w:szCs w:val="24"/>
        </w:rPr>
        <w:t xml:space="preserve">ронический пиелит, </w:t>
      </w:r>
      <w:proofErr w:type="spellStart"/>
      <w:r w:rsidR="000428D3" w:rsidRPr="002620D4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="000428D3" w:rsidRPr="002620D4">
        <w:rPr>
          <w:rFonts w:ascii="Times New Roman" w:hAnsi="Times New Roman" w:cs="Times New Roman"/>
          <w:sz w:val="24"/>
          <w:szCs w:val="24"/>
        </w:rPr>
        <w:t xml:space="preserve">) </w:t>
      </w:r>
      <w:r w:rsidR="00BE7AF0">
        <w:rPr>
          <w:rFonts w:ascii="Times New Roman" w:hAnsi="Times New Roman" w:cs="Times New Roman"/>
          <w:sz w:val="24"/>
          <w:szCs w:val="24"/>
        </w:rPr>
        <w:t xml:space="preserve">– слабоположительная динамика по сравнению с исследованием от 16.10.24, </w:t>
      </w:r>
      <w:r w:rsidR="000428D3" w:rsidRPr="002620D4">
        <w:rPr>
          <w:rFonts w:ascii="Times New Roman" w:hAnsi="Times New Roman" w:cs="Times New Roman"/>
          <w:sz w:val="24"/>
          <w:szCs w:val="24"/>
        </w:rPr>
        <w:t>с наличием нефролитов в лоханках билатерально</w:t>
      </w:r>
    </w:p>
    <w:p w:rsidR="00BB4038" w:rsidRPr="002620D4" w:rsidRDefault="00BB4038" w:rsidP="00554EEC">
      <w:pPr>
        <w:pStyle w:val="a3"/>
        <w:spacing w:after="278"/>
      </w:pPr>
      <w:r w:rsidRPr="002620D4"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428D3"/>
    <w:rsid w:val="00080108"/>
    <w:rsid w:val="00112D7E"/>
    <w:rsid w:val="002620D4"/>
    <w:rsid w:val="002B202B"/>
    <w:rsid w:val="00554EEC"/>
    <w:rsid w:val="009E2C9E"/>
    <w:rsid w:val="00BB4038"/>
    <w:rsid w:val="00BE7AF0"/>
    <w:rsid w:val="00EC6C3F"/>
    <w:rsid w:val="00F63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2024-10-17T18:26:00Z</dcterms:created>
  <dcterms:modified xsi:type="dcterms:W3CDTF">2024-10-17T18:26:00Z</dcterms:modified>
</cp:coreProperties>
</file>