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620D4" w:rsidRDefault="002620D4" w:rsidP="00554EEC">
      <w:pPr>
        <w:pStyle w:val="a3"/>
        <w:spacing w:after="278"/>
      </w:pPr>
      <w:r>
        <w:rPr>
          <w:b/>
          <w:bCs/>
        </w:rPr>
        <w:t>Абрамова, с.Пират</w:t>
      </w:r>
    </w:p>
    <w:p w:rsidR="00112D7E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112D7E">
        <w:t xml:space="preserve">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12D7E">
        <w:t>32,4*15,7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 w:rsidR="00112D7E">
        <w:t xml:space="preserve">не 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112D7E">
        <w:t>икомедулярная</w:t>
      </w:r>
      <w:proofErr w:type="spellEnd"/>
      <w:r w:rsidR="00112D7E">
        <w:t xml:space="preserve"> дифференциация: сглажена. Лоханка </w:t>
      </w:r>
      <w:r>
        <w:t xml:space="preserve"> расширена</w:t>
      </w:r>
      <w:r w:rsidR="00112D7E">
        <w:t xml:space="preserve"> до 0,7мм, в просвете визуализируется </w:t>
      </w:r>
      <w:proofErr w:type="spellStart"/>
      <w:r w:rsidR="00112D7E">
        <w:t>гиперэхогенная</w:t>
      </w:r>
      <w:proofErr w:type="spellEnd"/>
      <w:r w:rsidR="00112D7E">
        <w:t xml:space="preserve"> </w:t>
      </w:r>
      <w:proofErr w:type="gramStart"/>
      <w:r w:rsidR="00112D7E">
        <w:t>структура</w:t>
      </w:r>
      <w:proofErr w:type="gramEnd"/>
      <w:r w:rsidR="00112D7E">
        <w:t xml:space="preserve"> испускающая </w:t>
      </w:r>
      <w:proofErr w:type="spellStart"/>
      <w:r w:rsidR="00112D7E">
        <w:t>эхотень</w:t>
      </w:r>
      <w:proofErr w:type="spellEnd"/>
      <w:r w:rsidR="00112D7E">
        <w:t xml:space="preserve"> размером </w:t>
      </w:r>
      <w:r w:rsidR="002B202B">
        <w:t>1,7*1,8мм</w:t>
      </w:r>
      <w:r w:rsidR="00112D7E">
        <w:t>, без признаков обструкции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12D7E">
        <w:t>43,3*27,3</w:t>
      </w:r>
      <w:r>
        <w:t xml:space="preserve">мм. </w:t>
      </w:r>
      <w:r w:rsidR="00112D7E">
        <w:t xml:space="preserve">Положение: анатомически правильное. Форма бобовидная. Контуры ровные, четкие. Структура паренхимы: не однородная. </w:t>
      </w:r>
      <w:proofErr w:type="spellStart"/>
      <w:r w:rsidR="00112D7E">
        <w:t>Эхогенность</w:t>
      </w:r>
      <w:proofErr w:type="spellEnd"/>
      <w:r w:rsidR="00112D7E">
        <w:t xml:space="preserve">: не изменена. </w:t>
      </w:r>
      <w:proofErr w:type="spellStart"/>
      <w:r w:rsidR="00112D7E">
        <w:t>Кортикомедулярная</w:t>
      </w:r>
      <w:proofErr w:type="spellEnd"/>
      <w:r w:rsidR="00112D7E">
        <w:t xml:space="preserve"> дифференциация: сглажена.  Лоханка</w:t>
      </w:r>
      <w:r>
        <w:t xml:space="preserve"> расширена</w:t>
      </w:r>
      <w:r w:rsidR="00112D7E">
        <w:t xml:space="preserve"> до 2мм, в просвете визуализируется </w:t>
      </w:r>
      <w:proofErr w:type="spellStart"/>
      <w:r w:rsidR="00112D7E">
        <w:t>гиперэхогенная</w:t>
      </w:r>
      <w:proofErr w:type="spellEnd"/>
      <w:r w:rsidR="00112D7E">
        <w:t xml:space="preserve"> </w:t>
      </w:r>
      <w:proofErr w:type="gramStart"/>
      <w:r w:rsidR="00112D7E">
        <w:t>структура</w:t>
      </w:r>
      <w:proofErr w:type="gramEnd"/>
      <w:r w:rsidR="00112D7E">
        <w:t xml:space="preserve"> испускающая </w:t>
      </w:r>
      <w:proofErr w:type="spellStart"/>
      <w:r w:rsidR="00112D7E">
        <w:t>эхотень</w:t>
      </w:r>
      <w:proofErr w:type="spellEnd"/>
      <w:r w:rsidR="00112D7E">
        <w:t xml:space="preserve"> размером 16*6мм, без признаков обструкции.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112D7E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112D7E">
        <w:t>0,5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112D7E">
        <w:t xml:space="preserve"> с наличием небольшого количества минерализованной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0428D3" w:rsidRPr="002620D4" w:rsidRDefault="000428D3" w:rsidP="00554EEC">
      <w:pPr>
        <w:pStyle w:val="a3"/>
        <w:spacing w:after="278"/>
      </w:pPr>
      <w:r w:rsidRPr="002620D4">
        <w:t xml:space="preserve">- диффузных билатеральных изменений почек, характерных для нефросклероза, нельзя исключать </w:t>
      </w:r>
      <w:proofErr w:type="spellStart"/>
      <w:r w:rsidRPr="002620D4">
        <w:t>пиелонефрит</w:t>
      </w:r>
      <w:proofErr w:type="spellEnd"/>
    </w:p>
    <w:p w:rsidR="000428D3" w:rsidRPr="002620D4" w:rsidRDefault="000428D3" w:rsidP="00554EEC">
      <w:pPr>
        <w:pStyle w:val="a3"/>
        <w:spacing w:after="278"/>
      </w:pPr>
      <w:r w:rsidRPr="002620D4">
        <w:t>- гипоплазия левой почки</w:t>
      </w:r>
    </w:p>
    <w:p w:rsidR="00BB4038" w:rsidRDefault="00112D7E" w:rsidP="002620D4">
      <w:pPr>
        <w:rPr>
          <w:rFonts w:ascii="Times New Roman" w:hAnsi="Times New Roman" w:cs="Times New Roman"/>
          <w:sz w:val="24"/>
          <w:szCs w:val="24"/>
        </w:rPr>
      </w:pPr>
      <w:r w:rsidRPr="002620D4">
        <w:rPr>
          <w:rFonts w:ascii="Times New Roman" w:hAnsi="Times New Roman" w:cs="Times New Roman"/>
          <w:sz w:val="24"/>
          <w:szCs w:val="24"/>
        </w:rPr>
        <w:t xml:space="preserve">- билатеральной слабовыраженной </w:t>
      </w:r>
      <w:proofErr w:type="spellStart"/>
      <w:r w:rsidRPr="002620D4"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Pr="002620D4"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 w:rsidRPr="002620D4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2620D4">
        <w:rPr>
          <w:rFonts w:ascii="Times New Roman" w:hAnsi="Times New Roman" w:cs="Times New Roman"/>
          <w:sz w:val="24"/>
          <w:szCs w:val="24"/>
        </w:rPr>
        <w:t>, нельзя исключать х</w:t>
      </w:r>
      <w:r w:rsidR="000428D3" w:rsidRPr="002620D4">
        <w:rPr>
          <w:rFonts w:ascii="Times New Roman" w:hAnsi="Times New Roman" w:cs="Times New Roman"/>
          <w:sz w:val="24"/>
          <w:szCs w:val="24"/>
        </w:rPr>
        <w:t xml:space="preserve">ронический пиелит, </w:t>
      </w:r>
      <w:proofErr w:type="spellStart"/>
      <w:r w:rsidR="000428D3" w:rsidRPr="002620D4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="000428D3" w:rsidRPr="002620D4">
        <w:rPr>
          <w:rFonts w:ascii="Times New Roman" w:hAnsi="Times New Roman" w:cs="Times New Roman"/>
          <w:sz w:val="24"/>
          <w:szCs w:val="24"/>
        </w:rPr>
        <w:t>) с наличием нефролитов в лоханках билатерально</w:t>
      </w:r>
    </w:p>
    <w:p w:rsidR="002620D4" w:rsidRPr="002620D4" w:rsidRDefault="002620D4" w:rsidP="002620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значительного наполнения мочевого пузыря с наличием небольшого количества взвеси</w:t>
      </w:r>
    </w:p>
    <w:p w:rsidR="00BB4038" w:rsidRPr="002620D4" w:rsidRDefault="00BB4038" w:rsidP="00554EEC">
      <w:pPr>
        <w:pStyle w:val="a3"/>
        <w:spacing w:after="278"/>
      </w:pPr>
      <w:r w:rsidRPr="002620D4"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428D3"/>
    <w:rsid w:val="00112D7E"/>
    <w:rsid w:val="002620D4"/>
    <w:rsid w:val="002B202B"/>
    <w:rsid w:val="00554EEC"/>
    <w:rsid w:val="009E2C9E"/>
    <w:rsid w:val="00BB4038"/>
    <w:rsid w:val="00EC6C3F"/>
    <w:rsid w:val="00F63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2024-10-16T19:50:00Z</dcterms:created>
  <dcterms:modified xsi:type="dcterms:W3CDTF">2024-10-16T19:50:00Z</dcterms:modified>
</cp:coreProperties>
</file>