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7B5AC6">
        <w:rPr>
          <w:b/>
          <w:bCs/>
        </w:rPr>
        <w:t>ОДНОЙ СИСТЕМЫ</w:t>
      </w:r>
    </w:p>
    <w:p w:rsidR="007B5AC6" w:rsidRDefault="007B5AC6" w:rsidP="00554EEC">
      <w:pPr>
        <w:pStyle w:val="a3"/>
        <w:spacing w:after="278"/>
      </w:pPr>
      <w:proofErr w:type="spellStart"/>
      <w:r>
        <w:rPr>
          <w:b/>
          <w:bCs/>
        </w:rPr>
        <w:t>Болбат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ахая</w:t>
      </w:r>
      <w:proofErr w:type="spellEnd"/>
    </w:p>
    <w:p w:rsidR="00554EEC" w:rsidRDefault="00554EEC" w:rsidP="007B5AC6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B5AC6">
        <w:t xml:space="preserve"> </w:t>
      </w:r>
      <w:r w:rsidR="007B5AC6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7B5AC6">
        <w:t>3,5</w:t>
      </w:r>
      <w:r>
        <w:t>мм. Полость тела матки не расширена.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</w:t>
      </w:r>
      <w:r w:rsidR="007B5AC6">
        <w:t xml:space="preserve">Размер: слева 11,6*8,3мм, справа 19,3*11мм. </w:t>
      </w:r>
      <w:r>
        <w:t>Наличие очаговых или диффузных изменений: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7B5AC6" w:rsidRDefault="007B5AC6" w:rsidP="007B5AC6">
      <w:pPr>
        <w:pStyle w:val="a3"/>
        <w:numPr>
          <w:ilvl w:val="0"/>
          <w:numId w:val="1"/>
        </w:numPr>
        <w:spacing w:after="278"/>
      </w:pPr>
      <w:r>
        <w:t xml:space="preserve">Диффузных изменений структуры яичников характерных для стадии цикла </w:t>
      </w:r>
      <w:proofErr w:type="spellStart"/>
      <w:r>
        <w:t>диэструса</w:t>
      </w:r>
      <w:proofErr w:type="spellEnd"/>
    </w:p>
    <w:p w:rsidR="00EC6C3F" w:rsidRDefault="00EC6C3F"/>
    <w:sectPr w:rsidR="00EC6C3F" w:rsidSect="00764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63C09"/>
    <w:multiLevelType w:val="hybridMultilevel"/>
    <w:tmpl w:val="E3C20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764501"/>
    <w:rsid w:val="007B5AC6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2024-10-11T17:12:00Z</dcterms:created>
  <dcterms:modified xsi:type="dcterms:W3CDTF">2024-10-11T17:12:00Z</dcterms:modified>
</cp:coreProperties>
</file>