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C90CDA" w:rsidRDefault="00C90CDA" w:rsidP="00554EEC">
      <w:pPr>
        <w:pStyle w:val="a3"/>
        <w:spacing w:after="278"/>
      </w:pPr>
      <w:r>
        <w:rPr>
          <w:b/>
          <w:bCs/>
        </w:rPr>
        <w:t>Саенко, к</w:t>
      </w:r>
      <w:proofErr w:type="gramStart"/>
      <w:r>
        <w:rPr>
          <w:b/>
          <w:bCs/>
        </w:rPr>
        <w:t>.Г</w:t>
      </w:r>
      <w:proofErr w:type="gramEnd"/>
      <w:r>
        <w:rPr>
          <w:b/>
          <w:bCs/>
        </w:rPr>
        <w:t>ерда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</w:t>
      </w:r>
      <w:r w:rsidR="00C90CDA">
        <w:t xml:space="preserve">овых или диффузных изменений: </w:t>
      </w:r>
      <w:r>
        <w:t xml:space="preserve"> </w:t>
      </w:r>
      <w:r w:rsidR="00C90CDA">
        <w:t xml:space="preserve">в паренхиме левой латеральной доли </w:t>
      </w:r>
      <w:r>
        <w:t>визуализируются</w:t>
      </w:r>
      <w:r w:rsidR="00C90CDA">
        <w:t xml:space="preserve"> мелкие </w:t>
      </w:r>
      <w:proofErr w:type="spellStart"/>
      <w:r w:rsidR="00C90CDA">
        <w:t>аваскулярные</w:t>
      </w:r>
      <w:proofErr w:type="spellEnd"/>
      <w:r w:rsidR="00C90CDA">
        <w:t xml:space="preserve"> включения повышенной </w:t>
      </w:r>
      <w:proofErr w:type="spellStart"/>
      <w:r w:rsidR="00C90CDA">
        <w:t>эхогенности</w:t>
      </w:r>
      <w:proofErr w:type="spellEnd"/>
      <w:r w:rsidR="00C90CDA">
        <w:t xml:space="preserve"> неровной формы с чёткими контурами размером 1,7*2,5мм и 1*1,4мм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C90CDA">
        <w:t xml:space="preserve"> с наличием </w:t>
      </w:r>
      <w:proofErr w:type="spellStart"/>
      <w:r w:rsidR="00C90CDA">
        <w:t>гипоэхогенного</w:t>
      </w:r>
      <w:proofErr w:type="spellEnd"/>
      <w:r w:rsidR="00C90CDA">
        <w:t xml:space="preserve"> </w:t>
      </w:r>
      <w:proofErr w:type="spellStart"/>
      <w:r w:rsidR="00C90CDA">
        <w:t>сладжа</w:t>
      </w:r>
      <w:proofErr w:type="spellEnd"/>
      <w:r w:rsidR="00C90CDA">
        <w:t xml:space="preserve"> в умеренном количестве.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C90CDA">
        <w:t>.</w:t>
      </w:r>
      <w:r w:rsidR="00C90CDA" w:rsidRPr="00C90CDA">
        <w:t xml:space="preserve"> </w:t>
      </w:r>
      <w:r w:rsidR="00C90CDA">
        <w:t xml:space="preserve">Толщина стенки 2,8мм. </w:t>
      </w:r>
      <w:r>
        <w:t xml:space="preserve">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D131C1">
        <w:t>1,8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C90CDA">
        <w:t>2</w:t>
      </w:r>
      <w:r>
        <w:t xml:space="preserve">мм. Дифференциация слоев стенки сохранена. Соотношение слоев стенки кишки: </w:t>
      </w:r>
      <w:r w:rsidR="00C90CDA">
        <w:t>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C90CDA">
        <w:t>0,8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C90CDA">
        <w:t xml:space="preserve">левая доля 6,5мм,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C90CDA">
        <w:t>34,9*22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</w:t>
      </w:r>
      <w:r w:rsidR="00C90CDA">
        <w:t xml:space="preserve">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</w:t>
      </w:r>
      <w:r w:rsidR="00C90CDA">
        <w:t xml:space="preserve">овых или диффузных изменений: </w:t>
      </w:r>
      <w:r>
        <w:t xml:space="preserve">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C90CDA">
        <w:t>36*19,8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C90CDA">
        <w:t>сглажена</w:t>
      </w:r>
      <w:r>
        <w:t xml:space="preserve">. Лоханка не расширена. Проксимальный отдел мочеточника: не расширен. Дистальный отдел мочеточника: не расширен. </w:t>
      </w:r>
      <w:proofErr w:type="gramStart"/>
      <w:r>
        <w:t>Наличие очаг</w:t>
      </w:r>
      <w:r w:rsidR="00C90CDA">
        <w:t xml:space="preserve">овых или диффузных изменений: </w:t>
      </w:r>
      <w:r>
        <w:t xml:space="preserve"> визуализируется</w:t>
      </w:r>
      <w:r w:rsidR="00C90CDA">
        <w:t xml:space="preserve"> единичное включение повышенной </w:t>
      </w:r>
      <w:proofErr w:type="spellStart"/>
      <w:r w:rsidR="00C90CDA">
        <w:t>эхогенности</w:t>
      </w:r>
      <w:proofErr w:type="spellEnd"/>
      <w:r w:rsidR="00C90CDA">
        <w:t xml:space="preserve"> в паренхиме коркового слоя до 0,8мм в диаметре</w:t>
      </w:r>
      <w:r>
        <w:t>.</w:t>
      </w:r>
      <w:proofErr w:type="gramEnd"/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</w:t>
      </w:r>
      <w:r w:rsidR="00D131C1">
        <w:t xml:space="preserve">не </w:t>
      </w:r>
      <w:r>
        <w:t>визуализируется.</w:t>
      </w:r>
      <w:r w:rsidR="00D131C1">
        <w:t xml:space="preserve"> 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C90CDA">
        <w:t>11,7*3,2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D131C1">
        <w:t>умеренно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C90CDA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C90CDA">
        <w:t>слабо</w:t>
      </w:r>
      <w:r>
        <w:t xml:space="preserve"> </w:t>
      </w:r>
      <w:proofErr w:type="gramStart"/>
      <w:r>
        <w:t>наполнен</w:t>
      </w:r>
      <w:proofErr w:type="gramEnd"/>
      <w:r>
        <w:t>. Толщина стенки:</w:t>
      </w:r>
      <w:r w:rsidR="00C90CDA">
        <w:t xml:space="preserve"> 2,1</w:t>
      </w:r>
      <w:r>
        <w:t xml:space="preserve"> мм</w:t>
      </w:r>
      <w:r w:rsidR="00C90CDA">
        <w:t>, бугристая</w:t>
      </w:r>
      <w:r>
        <w:t xml:space="preserve">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C90CDA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D131C1" w:rsidRPr="00D131C1" w:rsidRDefault="00D131C1" w:rsidP="00D131C1">
      <w:pPr>
        <w:pStyle w:val="a3"/>
        <w:numPr>
          <w:ilvl w:val="0"/>
          <w:numId w:val="1"/>
        </w:numPr>
        <w:spacing w:after="278"/>
      </w:pPr>
      <w:r>
        <w:t>д</w:t>
      </w:r>
      <w:r w:rsidRPr="00D131C1">
        <w:t>иффузных изменений стенки мочевого пузыря, характерных для цистита</w:t>
      </w:r>
    </w:p>
    <w:p w:rsidR="00EC6C3F" w:rsidRDefault="00D131C1" w:rsidP="00D131C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31C1">
        <w:rPr>
          <w:rFonts w:ascii="Times New Roman" w:hAnsi="Times New Roman" w:cs="Times New Roman"/>
          <w:sz w:val="24"/>
          <w:szCs w:val="24"/>
        </w:rPr>
        <w:t xml:space="preserve">диффузных изменений паренхимы печени, характерных для гепатита хронического течения/ </w:t>
      </w:r>
      <w:proofErr w:type="spellStart"/>
      <w:r w:rsidRPr="00D131C1">
        <w:rPr>
          <w:rFonts w:ascii="Times New Roman" w:hAnsi="Times New Roman" w:cs="Times New Roman"/>
          <w:sz w:val="24"/>
          <w:szCs w:val="24"/>
        </w:rPr>
        <w:t>вакуолярной</w:t>
      </w:r>
      <w:proofErr w:type="spellEnd"/>
      <w:r w:rsidRPr="00D13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31C1">
        <w:rPr>
          <w:rFonts w:ascii="Times New Roman" w:hAnsi="Times New Roman" w:cs="Times New Roman"/>
          <w:sz w:val="24"/>
          <w:szCs w:val="24"/>
        </w:rPr>
        <w:t>гепатопатии</w:t>
      </w:r>
      <w:proofErr w:type="spellEnd"/>
      <w:r w:rsidRPr="00D131C1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D131C1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D131C1"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 с наличием образований, характерных для участков фиброза</w:t>
      </w:r>
    </w:p>
    <w:p w:rsidR="00D131C1" w:rsidRPr="00D131C1" w:rsidRDefault="00D131C1" w:rsidP="00D131C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131C1" w:rsidRDefault="00D131C1" w:rsidP="00D131C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31C1">
        <w:rPr>
          <w:rFonts w:ascii="Times New Roman" w:hAnsi="Times New Roman" w:cs="Times New Roman"/>
          <w:sz w:val="24"/>
          <w:szCs w:val="24"/>
        </w:rPr>
        <w:t xml:space="preserve">наличия в полости желчного пузыря умеренного количества </w:t>
      </w:r>
      <w:proofErr w:type="spellStart"/>
      <w:r w:rsidRPr="00D131C1">
        <w:rPr>
          <w:rFonts w:ascii="Times New Roman" w:hAnsi="Times New Roman" w:cs="Times New Roman"/>
          <w:sz w:val="24"/>
          <w:szCs w:val="24"/>
        </w:rPr>
        <w:t>сладжа</w:t>
      </w:r>
      <w:proofErr w:type="spellEnd"/>
    </w:p>
    <w:p w:rsidR="00D131C1" w:rsidRPr="00D131C1" w:rsidRDefault="00D131C1" w:rsidP="00D131C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131C1" w:rsidRPr="00D131C1" w:rsidRDefault="00D131C1" w:rsidP="00D131C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131C1" w:rsidRDefault="00D131C1" w:rsidP="00D131C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31C1">
        <w:rPr>
          <w:rFonts w:ascii="Times New Roman" w:hAnsi="Times New Roman" w:cs="Times New Roman"/>
          <w:sz w:val="24"/>
          <w:szCs w:val="24"/>
        </w:rPr>
        <w:t xml:space="preserve">утолщения мышечного слоя стенки тонкого отдела кишечника, что характерно для </w:t>
      </w:r>
      <w:proofErr w:type="spellStart"/>
      <w:r w:rsidRPr="00D131C1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D131C1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D131C1" w:rsidRPr="00D131C1" w:rsidRDefault="00D131C1" w:rsidP="00D131C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131C1" w:rsidRDefault="00D131C1" w:rsidP="00D131C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31C1">
        <w:rPr>
          <w:rFonts w:ascii="Times New Roman" w:hAnsi="Times New Roman" w:cs="Times New Roman"/>
          <w:sz w:val="24"/>
          <w:szCs w:val="24"/>
        </w:rPr>
        <w:t>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D131C1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D131C1">
        <w:rPr>
          <w:rFonts w:ascii="Times New Roman" w:hAnsi="Times New Roman" w:cs="Times New Roman"/>
          <w:sz w:val="24"/>
          <w:szCs w:val="24"/>
        </w:rPr>
        <w:t xml:space="preserve"> изменений, наличие единичного участка по типу минерализации в паренхиме правой почки</w:t>
      </w:r>
    </w:p>
    <w:p w:rsidR="00D131C1" w:rsidRPr="00D131C1" w:rsidRDefault="00D131C1" w:rsidP="00D131C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131C1" w:rsidRPr="00D131C1" w:rsidRDefault="00D131C1" w:rsidP="00D131C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131C1" w:rsidRPr="00D131C1" w:rsidRDefault="00D131C1" w:rsidP="00D131C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131C1">
        <w:rPr>
          <w:rFonts w:ascii="Times New Roman" w:hAnsi="Times New Roman" w:cs="Times New Roman"/>
          <w:sz w:val="24"/>
          <w:szCs w:val="24"/>
        </w:rPr>
        <w:t>спленомегалии</w:t>
      </w:r>
      <w:proofErr w:type="spellEnd"/>
    </w:p>
    <w:sectPr w:rsidR="00D131C1" w:rsidRPr="00D131C1" w:rsidSect="000F1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449E0"/>
    <w:multiLevelType w:val="hybridMultilevel"/>
    <w:tmpl w:val="AFF4B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F18A6"/>
    <w:rsid w:val="00554EEC"/>
    <w:rsid w:val="00C90CDA"/>
    <w:rsid w:val="00D131C1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8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131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2024-10-11T07:38:00Z</dcterms:created>
  <dcterms:modified xsi:type="dcterms:W3CDTF">2024-10-11T07:38:00Z</dcterms:modified>
</cp:coreProperties>
</file>