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00BB9" w:rsidRPr="00B00BB9" w:rsidRDefault="00B00BB9" w:rsidP="00B00BB9">
      <w:pPr>
        <w:jc w:val="center"/>
        <w:rPr>
          <w:b/>
        </w:rPr>
      </w:pPr>
      <w:r w:rsidRPr="00B00BB9">
        <w:rPr>
          <w:b/>
        </w:rPr>
        <w:t xml:space="preserve">ПРОТОКОЛ УЛЬТРАЗВУКОВОГО ИССЛЕДОВАНИЯ ОРГАНОВ ГРУДНОЙ ПОЛОСТИ 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B00BB9">
        <w:t>08.10.2024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B00BB9">
        <w:t>Филимонова Юлия Вадимовна</w:t>
      </w:r>
    </w:p>
    <w:p w:rsidR="00E123B0" w:rsidRPr="00B00BB9" w:rsidRDefault="00E123B0" w:rsidP="00B00BB9">
      <w:r w:rsidRPr="0020044B">
        <w:rPr>
          <w:b/>
        </w:rPr>
        <w:t>Пациент:</w:t>
      </w:r>
      <w:r w:rsidR="00B00BB9">
        <w:t xml:space="preserve"> собака </w:t>
      </w:r>
      <w:proofErr w:type="spellStart"/>
      <w:r w:rsidR="00B00BB9">
        <w:t>Рокки</w:t>
      </w:r>
      <w:proofErr w:type="spellEnd"/>
      <w:r w:rsidR="00B00BB9">
        <w:t>, 3 мес., самец</w:t>
      </w:r>
    </w:p>
    <w:p w:rsidR="00B00BB9" w:rsidRDefault="00B00BB9" w:rsidP="00B00BB9"/>
    <w:tbl>
      <w:tblPr>
        <w:tblStyle w:val="ad"/>
        <w:tblW w:w="0" w:type="auto"/>
        <w:tblLook w:val="04A0"/>
      </w:tblPr>
      <w:tblGrid>
        <w:gridCol w:w="4672"/>
        <w:gridCol w:w="4673"/>
      </w:tblGrid>
      <w:tr w:rsidR="00B00BB9" w:rsidTr="00B867E0">
        <w:tc>
          <w:tcPr>
            <w:tcW w:w="9345" w:type="dxa"/>
            <w:gridSpan w:val="2"/>
          </w:tcPr>
          <w:p w:rsidR="00B00BB9" w:rsidRPr="000F5154" w:rsidRDefault="00B00BB9" w:rsidP="00B867E0">
            <w:pPr>
              <w:jc w:val="center"/>
              <w:rPr>
                <w:b/>
                <w:u w:val="single"/>
              </w:rPr>
            </w:pPr>
            <w:r w:rsidRPr="000F5154">
              <w:rPr>
                <w:b/>
                <w:sz w:val="28"/>
                <w:u w:val="single"/>
              </w:rPr>
              <w:t>Плевральная полость</w:t>
            </w:r>
          </w:p>
        </w:tc>
      </w:tr>
      <w:tr w:rsidR="00B00BB9" w:rsidTr="00B867E0">
        <w:tc>
          <w:tcPr>
            <w:tcW w:w="4672" w:type="dxa"/>
          </w:tcPr>
          <w:p w:rsidR="00B00BB9" w:rsidRPr="000F5154" w:rsidRDefault="00B00BB9" w:rsidP="00B867E0">
            <w:pPr>
              <w:rPr>
                <w:b/>
                <w:i/>
                <w:sz w:val="24"/>
              </w:rPr>
            </w:pPr>
            <w:r w:rsidRPr="000F5154">
              <w:rPr>
                <w:b/>
                <w:i/>
                <w:sz w:val="24"/>
              </w:rPr>
              <w:t>Слева</w:t>
            </w:r>
          </w:p>
        </w:tc>
        <w:tc>
          <w:tcPr>
            <w:tcW w:w="4673" w:type="dxa"/>
          </w:tcPr>
          <w:p w:rsidR="00B00BB9" w:rsidRPr="000F5154" w:rsidRDefault="00B00BB9" w:rsidP="00B867E0">
            <w:pPr>
              <w:rPr>
                <w:b/>
                <w:i/>
                <w:sz w:val="24"/>
              </w:rPr>
            </w:pPr>
            <w:r w:rsidRPr="000F5154">
              <w:rPr>
                <w:b/>
                <w:i/>
                <w:sz w:val="24"/>
              </w:rPr>
              <w:t>Справа</w:t>
            </w:r>
          </w:p>
        </w:tc>
      </w:tr>
      <w:tr w:rsidR="00B00BB9" w:rsidTr="00B867E0">
        <w:tc>
          <w:tcPr>
            <w:tcW w:w="4672" w:type="dxa"/>
          </w:tcPr>
          <w:p w:rsidR="00B00BB9" w:rsidRDefault="00B00BB9" w:rsidP="00B867E0">
            <w:r>
              <w:t>Не расширена</w:t>
            </w:r>
          </w:p>
          <w:p w:rsidR="00B00BB9" w:rsidRDefault="00B00BB9" w:rsidP="00B867E0">
            <w:r>
              <w:t>Свободная жидкость – не визуализируется</w:t>
            </w:r>
          </w:p>
          <w:p w:rsidR="00B00BB9" w:rsidRDefault="00B00BB9" w:rsidP="00B867E0">
            <w:r>
              <w:t>Свободный газ – не визуализируется</w:t>
            </w:r>
          </w:p>
          <w:p w:rsidR="00B00BB9" w:rsidRDefault="00B00BB9" w:rsidP="00B867E0">
            <w:proofErr w:type="spellStart"/>
            <w:r>
              <w:t>Костальная</w:t>
            </w:r>
            <w:proofErr w:type="spellEnd"/>
            <w:r>
              <w:t xml:space="preserve"> плевра – не утолщена, без патологических наложений</w:t>
            </w:r>
          </w:p>
          <w:p w:rsidR="00B00BB9" w:rsidRDefault="00B00BB9" w:rsidP="00B867E0">
            <w:r>
              <w:t>Диафрагма: подвижность при дыхательной экскурсии сохранена. Патологических отверстий не визуализируется</w:t>
            </w:r>
          </w:p>
          <w:p w:rsidR="00B00BB9" w:rsidRDefault="00B00BB9" w:rsidP="00B867E0">
            <w:r>
              <w:t>Объемные образования – не визуализируются</w:t>
            </w:r>
          </w:p>
        </w:tc>
        <w:tc>
          <w:tcPr>
            <w:tcW w:w="4673" w:type="dxa"/>
          </w:tcPr>
          <w:p w:rsidR="00B00BB9" w:rsidRDefault="00B00BB9" w:rsidP="00B867E0">
            <w:r>
              <w:t>Не расширена</w:t>
            </w:r>
          </w:p>
          <w:p w:rsidR="00B00BB9" w:rsidRDefault="00B00BB9" w:rsidP="00B867E0">
            <w:r>
              <w:t>Свободная жидкость – не визуализируется</w:t>
            </w:r>
          </w:p>
          <w:p w:rsidR="00B00BB9" w:rsidRDefault="00B00BB9" w:rsidP="00B867E0">
            <w:r>
              <w:t>Свободный газ – не визуализируется</w:t>
            </w:r>
          </w:p>
          <w:p w:rsidR="00B00BB9" w:rsidRDefault="00B00BB9" w:rsidP="00B867E0">
            <w:proofErr w:type="spellStart"/>
            <w:r>
              <w:t>Костальная</w:t>
            </w:r>
            <w:proofErr w:type="spellEnd"/>
            <w:r>
              <w:t xml:space="preserve"> плевра – не утолщена, без патологических наложений</w:t>
            </w:r>
          </w:p>
          <w:p w:rsidR="00B00BB9" w:rsidRDefault="00B00BB9" w:rsidP="00B867E0">
            <w:r>
              <w:t>Диафрагма: подвижность при дыхательной экскурсии сохранена. Патологических отверстий не визуализируется</w:t>
            </w:r>
          </w:p>
          <w:p w:rsidR="00B00BB9" w:rsidRDefault="00B00BB9" w:rsidP="00B867E0">
            <w:r>
              <w:t>Объемные образования – не визуализируются</w:t>
            </w:r>
          </w:p>
        </w:tc>
      </w:tr>
      <w:tr w:rsidR="00B00BB9" w:rsidTr="00B867E0">
        <w:tc>
          <w:tcPr>
            <w:tcW w:w="9345" w:type="dxa"/>
            <w:gridSpan w:val="2"/>
          </w:tcPr>
          <w:p w:rsidR="00B00BB9" w:rsidRPr="000F5154" w:rsidRDefault="00B00BB9" w:rsidP="00B867E0">
            <w:pPr>
              <w:jc w:val="center"/>
              <w:rPr>
                <w:b/>
                <w:u w:val="single"/>
              </w:rPr>
            </w:pPr>
            <w:r w:rsidRPr="000F5154">
              <w:rPr>
                <w:b/>
                <w:sz w:val="28"/>
                <w:u w:val="single"/>
              </w:rPr>
              <w:t>Легкие</w:t>
            </w:r>
          </w:p>
        </w:tc>
      </w:tr>
      <w:tr w:rsidR="00B00BB9" w:rsidTr="00B867E0">
        <w:tc>
          <w:tcPr>
            <w:tcW w:w="4672" w:type="dxa"/>
          </w:tcPr>
          <w:p w:rsidR="00B00BB9" w:rsidRPr="000F5154" w:rsidRDefault="00B00BB9" w:rsidP="00B867E0">
            <w:pPr>
              <w:rPr>
                <w:b/>
                <w:i/>
                <w:sz w:val="24"/>
              </w:rPr>
            </w:pPr>
            <w:proofErr w:type="gramStart"/>
            <w:r w:rsidRPr="000F5154">
              <w:rPr>
                <w:b/>
                <w:i/>
                <w:sz w:val="24"/>
              </w:rPr>
              <w:t>Левое</w:t>
            </w:r>
            <w:proofErr w:type="gramEnd"/>
            <w:r w:rsidRPr="000F5154">
              <w:rPr>
                <w:b/>
                <w:i/>
                <w:sz w:val="24"/>
              </w:rPr>
              <w:t xml:space="preserve"> (краниальная средняя и каудальная доли)</w:t>
            </w:r>
          </w:p>
        </w:tc>
        <w:tc>
          <w:tcPr>
            <w:tcW w:w="4673" w:type="dxa"/>
          </w:tcPr>
          <w:p w:rsidR="00B00BB9" w:rsidRPr="000F5154" w:rsidRDefault="00B00BB9" w:rsidP="00B867E0">
            <w:pPr>
              <w:rPr>
                <w:b/>
                <w:i/>
                <w:sz w:val="24"/>
              </w:rPr>
            </w:pPr>
            <w:proofErr w:type="gramStart"/>
            <w:r w:rsidRPr="000F5154">
              <w:rPr>
                <w:b/>
                <w:i/>
                <w:sz w:val="24"/>
              </w:rPr>
              <w:t>Правое</w:t>
            </w:r>
            <w:proofErr w:type="gramEnd"/>
            <w:r w:rsidRPr="000F5154">
              <w:rPr>
                <w:b/>
                <w:i/>
                <w:sz w:val="24"/>
              </w:rPr>
              <w:t xml:space="preserve"> (краниальная, средняя, каудальная и добавочная доли)</w:t>
            </w:r>
          </w:p>
        </w:tc>
      </w:tr>
      <w:tr w:rsidR="00B00BB9" w:rsidTr="00B867E0">
        <w:tc>
          <w:tcPr>
            <w:tcW w:w="4672" w:type="dxa"/>
          </w:tcPr>
          <w:p w:rsidR="00B00BB9" w:rsidRDefault="00B00BB9" w:rsidP="00B867E0">
            <w:r>
              <w:t>Легочная плевра: незначительно утолщена, поверхность локально бугристая в краниальных долях, каудальная ровная</w:t>
            </w:r>
          </w:p>
          <w:p w:rsidR="00B00BB9" w:rsidRDefault="00B00BB9" w:rsidP="00B867E0">
            <w:r>
              <w:t>Симптом скольжения: сохранен</w:t>
            </w:r>
          </w:p>
          <w:p w:rsidR="00B00BB9" w:rsidRDefault="00B00BB9" w:rsidP="00B867E0">
            <w:r>
              <w:t>А-линии: выявляются в каудальных долях</w:t>
            </w:r>
          </w:p>
          <w:p w:rsidR="00B00BB9" w:rsidRDefault="00B00BB9" w:rsidP="00B867E0">
            <w:r>
              <w:t xml:space="preserve">В-линии: визуализируются единичные и 5-10 в </w:t>
            </w:r>
            <w:proofErr w:type="spellStart"/>
            <w:r>
              <w:t>карильных</w:t>
            </w:r>
            <w:proofErr w:type="spellEnd"/>
            <w:r>
              <w:t xml:space="preserve"> долях</w:t>
            </w:r>
          </w:p>
          <w:p w:rsidR="00B00BB9" w:rsidRDefault="00B00BB9" w:rsidP="00B867E0">
            <w:r>
              <w:t>С-линии и участки консолидации: не визуализируются</w:t>
            </w:r>
          </w:p>
          <w:p w:rsidR="00B00BB9" w:rsidRDefault="00B00BB9" w:rsidP="00B867E0">
            <w:r>
              <w:t>Объемные образования: не визуализируются</w:t>
            </w:r>
          </w:p>
        </w:tc>
        <w:tc>
          <w:tcPr>
            <w:tcW w:w="4673" w:type="dxa"/>
          </w:tcPr>
          <w:p w:rsidR="00B00BB9" w:rsidRDefault="00B00BB9" w:rsidP="00B867E0">
            <w:r>
              <w:t>Легочная плевра: незначительно утолщена, поверхность локально бугристая в краниальных долях, каудальная ровная</w:t>
            </w:r>
          </w:p>
          <w:p w:rsidR="00B00BB9" w:rsidRDefault="00B00BB9" w:rsidP="00B867E0">
            <w:r>
              <w:t>Симптом скольжения: сохранен</w:t>
            </w:r>
          </w:p>
          <w:p w:rsidR="00B00BB9" w:rsidRDefault="00B00BB9" w:rsidP="00B867E0">
            <w:r>
              <w:t xml:space="preserve">А-линии: выявляются в </w:t>
            </w:r>
            <w:proofErr w:type="gramStart"/>
            <w:r>
              <w:t>каудальных</w:t>
            </w:r>
            <w:proofErr w:type="gramEnd"/>
          </w:p>
          <w:p w:rsidR="00B00BB9" w:rsidRDefault="00B00BB9" w:rsidP="00B867E0">
            <w:r>
              <w:t xml:space="preserve">В-линии: визуализируются единичные и 5-10 в </w:t>
            </w:r>
            <w:proofErr w:type="spellStart"/>
            <w:r>
              <w:t>карильных</w:t>
            </w:r>
            <w:proofErr w:type="spellEnd"/>
            <w:r>
              <w:t xml:space="preserve"> долях</w:t>
            </w:r>
          </w:p>
          <w:p w:rsidR="00B00BB9" w:rsidRDefault="00B00BB9" w:rsidP="00B867E0">
            <w:r>
              <w:t xml:space="preserve">С-линии и участки консолидации: </w:t>
            </w:r>
            <w:proofErr w:type="spellStart"/>
            <w:r>
              <w:t>нвизуализируется</w:t>
            </w:r>
            <w:proofErr w:type="spellEnd"/>
            <w:r>
              <w:t xml:space="preserve"> единичный участок консолидации дистального участка с С-линиями</w:t>
            </w:r>
          </w:p>
          <w:p w:rsidR="00B00BB9" w:rsidRDefault="00B00BB9" w:rsidP="00B867E0">
            <w:r>
              <w:t>Объемные образования: не визуализируются</w:t>
            </w:r>
          </w:p>
        </w:tc>
      </w:tr>
      <w:tr w:rsidR="00B00BB9" w:rsidTr="00B867E0">
        <w:tc>
          <w:tcPr>
            <w:tcW w:w="9345" w:type="dxa"/>
            <w:gridSpan w:val="2"/>
          </w:tcPr>
          <w:p w:rsidR="00B00BB9" w:rsidRPr="000F5154" w:rsidRDefault="00B00BB9" w:rsidP="00B867E0">
            <w:pPr>
              <w:jc w:val="center"/>
              <w:rPr>
                <w:b/>
                <w:u w:val="single"/>
              </w:rPr>
            </w:pPr>
            <w:r w:rsidRPr="000F5154">
              <w:rPr>
                <w:b/>
                <w:sz w:val="28"/>
                <w:u w:val="single"/>
              </w:rPr>
              <w:t>Средостение</w:t>
            </w:r>
          </w:p>
        </w:tc>
      </w:tr>
      <w:tr w:rsidR="00B00BB9" w:rsidTr="00B867E0">
        <w:tc>
          <w:tcPr>
            <w:tcW w:w="9345" w:type="dxa"/>
            <w:gridSpan w:val="2"/>
          </w:tcPr>
          <w:p w:rsidR="00B00BB9" w:rsidRDefault="00B00BB9" w:rsidP="00B867E0">
            <w:r>
              <w:t>Полость не расширена</w:t>
            </w:r>
          </w:p>
          <w:p w:rsidR="00B00BB9" w:rsidRDefault="00B00BB9" w:rsidP="00B867E0">
            <w:r>
              <w:t>Свободная жидкость не визуализируется</w:t>
            </w:r>
          </w:p>
          <w:p w:rsidR="00B00BB9" w:rsidRDefault="00B00BB9" w:rsidP="00B867E0">
            <w:r>
              <w:t>Свободный газ не выявлен</w:t>
            </w:r>
          </w:p>
          <w:p w:rsidR="00B00BB9" w:rsidRDefault="00B00BB9" w:rsidP="00B867E0">
            <w:r>
              <w:t>Средостенная плевра не утолщена, без патологических наложений</w:t>
            </w:r>
          </w:p>
          <w:p w:rsidR="00B00BB9" w:rsidRDefault="00B00BB9" w:rsidP="00B867E0">
            <w:r>
              <w:t>Объемные образования не выявлены</w:t>
            </w:r>
          </w:p>
        </w:tc>
      </w:tr>
    </w:tbl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B00BB9" w:rsidRDefault="00B00BB9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t>Заключение:</w:t>
      </w:r>
    </w:p>
    <w:p w:rsidR="00B00BB9" w:rsidRDefault="00B00BB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B00BB9" w:rsidRDefault="00B00BB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На момент исследования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УЗ-картина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легочной ткани более характерная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бронхо-пневмонии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краниальных долей легких (не исключена аспирационная этиология)</w:t>
      </w:r>
    </w:p>
    <w:p w:rsidR="00B00BB9" w:rsidRPr="00B00BB9" w:rsidRDefault="00B00BB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72E38" w:rsidRPr="00B00BB9" w:rsidRDefault="00E123B0" w:rsidP="00B00BB9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sectPr w:rsidR="00372E38" w:rsidRPr="00B00BB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13EC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713EC2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17FA8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13EC2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00BB9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2024-10-08T15:44:00Z</cp:lastPrinted>
  <dcterms:created xsi:type="dcterms:W3CDTF">2024-10-08T15:59:00Z</dcterms:created>
  <dcterms:modified xsi:type="dcterms:W3CDTF">2024-10-08T15:59:00Z</dcterms:modified>
</cp:coreProperties>
</file>